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847D92">
      <w:pPr>
        <w:adjustRightInd w:val="0"/>
        <w:snapToGrid w:val="0"/>
        <w:spacing w:line="500" w:lineRule="exact"/>
        <w:ind w:firstLine="602" w:firstLineChars="200"/>
        <w:jc w:val="center"/>
        <w:rPr>
          <w:rFonts w:hint="eastAsia" w:ascii="仿宋" w:hAnsi="仿宋" w:eastAsia="仿宋" w:cs="仿宋"/>
          <w:b/>
          <w:bCs/>
          <w:sz w:val="30"/>
          <w:szCs w:val="30"/>
        </w:rPr>
      </w:pPr>
      <w:r>
        <w:rPr>
          <w:rFonts w:hint="eastAsia" w:ascii="仿宋" w:hAnsi="仿宋" w:eastAsia="仿宋" w:cs="仿宋"/>
          <w:b/>
          <w:bCs/>
          <w:sz w:val="30"/>
          <w:szCs w:val="30"/>
        </w:rPr>
        <w:t>上海政法学院202</w:t>
      </w:r>
      <w:r>
        <w:rPr>
          <w:rFonts w:hint="eastAsia" w:ascii="仿宋" w:hAnsi="仿宋" w:eastAsia="仿宋" w:cs="仿宋"/>
          <w:b/>
          <w:bCs/>
          <w:sz w:val="30"/>
          <w:szCs w:val="30"/>
          <w:lang w:val="en-US" w:eastAsia="zh-CN"/>
        </w:rPr>
        <w:t>6</w:t>
      </w:r>
      <w:r>
        <w:rPr>
          <w:rFonts w:hint="eastAsia" w:ascii="仿宋" w:hAnsi="仿宋" w:eastAsia="仿宋" w:cs="仿宋"/>
          <w:b/>
          <w:bCs/>
          <w:sz w:val="30"/>
          <w:szCs w:val="30"/>
        </w:rPr>
        <w:t>年</w:t>
      </w:r>
      <w:r>
        <w:rPr>
          <w:rFonts w:hint="eastAsia" w:ascii="仿宋" w:hAnsi="仿宋" w:eastAsia="仿宋" w:cs="仿宋"/>
          <w:b/>
          <w:bCs/>
          <w:sz w:val="30"/>
          <w:szCs w:val="30"/>
          <w:lang w:eastAsia="zh-CN"/>
        </w:rPr>
        <w:t>硕士</w:t>
      </w:r>
      <w:r>
        <w:rPr>
          <w:rFonts w:hint="eastAsia" w:ascii="仿宋" w:hAnsi="仿宋" w:eastAsia="仿宋" w:cs="仿宋"/>
          <w:b/>
          <w:bCs/>
          <w:sz w:val="30"/>
          <w:szCs w:val="30"/>
        </w:rPr>
        <w:t>研究生</w:t>
      </w:r>
      <w:r>
        <w:rPr>
          <w:rFonts w:hint="eastAsia" w:ascii="仿宋" w:hAnsi="仿宋" w:eastAsia="仿宋" w:cs="仿宋"/>
          <w:b/>
          <w:bCs/>
          <w:sz w:val="30"/>
          <w:szCs w:val="30"/>
          <w:lang w:eastAsia="zh-CN"/>
        </w:rPr>
        <w:t>招生考试</w:t>
      </w:r>
      <w:r>
        <w:rPr>
          <w:rFonts w:hint="eastAsia" w:ascii="仿宋" w:hAnsi="仿宋" w:eastAsia="仿宋" w:cs="仿宋"/>
          <w:b/>
          <w:bCs/>
          <w:sz w:val="30"/>
          <w:szCs w:val="30"/>
        </w:rPr>
        <w:t>复试</w:t>
      </w:r>
    </w:p>
    <w:p w14:paraId="741BA629">
      <w:pPr>
        <w:adjustRightInd w:val="0"/>
        <w:snapToGrid w:val="0"/>
        <w:spacing w:line="500" w:lineRule="exact"/>
        <w:ind w:firstLine="602" w:firstLineChars="200"/>
        <w:jc w:val="center"/>
        <w:rPr>
          <w:rFonts w:ascii="仿宋" w:hAnsi="仿宋" w:eastAsia="仿宋" w:cs="仿宋"/>
          <w:b/>
          <w:bCs/>
          <w:sz w:val="30"/>
          <w:szCs w:val="30"/>
        </w:rPr>
      </w:pPr>
      <w:r>
        <w:rPr>
          <w:rFonts w:hint="eastAsia" w:ascii="仿宋" w:hAnsi="仿宋" w:eastAsia="仿宋" w:cs="仿宋"/>
          <w:b/>
          <w:bCs/>
          <w:sz w:val="30"/>
          <w:szCs w:val="30"/>
        </w:rPr>
        <w:t>资格审查材料清单</w:t>
      </w:r>
    </w:p>
    <w:p w14:paraId="53259A4F">
      <w:pPr>
        <w:adjustRightInd w:val="0"/>
        <w:snapToGrid w:val="0"/>
        <w:spacing w:line="500" w:lineRule="exact"/>
        <w:jc w:val="left"/>
        <w:rPr>
          <w:rFonts w:ascii="仿宋" w:hAnsi="仿宋" w:eastAsia="仿宋" w:cs="仿宋"/>
          <w:sz w:val="28"/>
          <w:szCs w:val="28"/>
        </w:rPr>
      </w:pPr>
    </w:p>
    <w:p w14:paraId="56E0240B">
      <w:pPr>
        <w:adjustRightInd w:val="0"/>
        <w:snapToGrid w:val="0"/>
        <w:spacing w:line="5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需要提交的资格审查材料如下：</w:t>
      </w:r>
    </w:p>
    <w:p w14:paraId="5E067086">
      <w:pPr>
        <w:adjustRightInd w:val="0"/>
        <w:snapToGrid w:val="0"/>
        <w:spacing w:line="50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rPr>
        <w:t>1.考生准考证（中国研究生招生信息网可下载）</w:t>
      </w:r>
      <w:r>
        <w:rPr>
          <w:rFonts w:hint="eastAsia" w:ascii="仿宋" w:hAnsi="仿宋" w:eastAsia="仿宋" w:cs="仿宋"/>
          <w:sz w:val="28"/>
          <w:szCs w:val="28"/>
          <w:lang w:eastAsia="zh-CN"/>
        </w:rPr>
        <w:t>。</w:t>
      </w:r>
    </w:p>
    <w:p w14:paraId="2C19E73F">
      <w:pPr>
        <w:adjustRightInd w:val="0"/>
        <w:snapToGrid w:val="0"/>
        <w:spacing w:line="50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rPr>
        <w:t>2.有效的第二代居民身份证（正反面印在一页A4</w:t>
      </w:r>
      <w:r>
        <w:rPr>
          <w:rFonts w:ascii="仿宋" w:hAnsi="仿宋" w:eastAsia="仿宋" w:cs="仿宋"/>
          <w:sz w:val="28"/>
          <w:szCs w:val="28"/>
        </w:rPr>
        <w:t>纸上）</w:t>
      </w:r>
      <w:r>
        <w:rPr>
          <w:rFonts w:hint="eastAsia" w:ascii="仿宋" w:hAnsi="仿宋" w:eastAsia="仿宋" w:cs="仿宋"/>
          <w:sz w:val="28"/>
          <w:szCs w:val="28"/>
          <w:lang w:eastAsia="zh-CN"/>
        </w:rPr>
        <w:t>。</w:t>
      </w:r>
    </w:p>
    <w:p w14:paraId="2FA8EED0">
      <w:pPr>
        <w:adjustRightInd w:val="0"/>
        <w:snapToGrid w:val="0"/>
        <w:spacing w:line="5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3.大学本科毕业证书、学位证书原件（</w:t>
      </w:r>
      <w:r>
        <w:rPr>
          <w:rFonts w:hint="eastAsia" w:ascii="仿宋" w:hAnsi="仿宋" w:eastAsia="仿宋" w:cs="仿宋"/>
          <w:sz w:val="28"/>
          <w:szCs w:val="28"/>
          <w:lang w:eastAsia="zh-CN"/>
        </w:rPr>
        <w:t>往</w:t>
      </w:r>
      <w:r>
        <w:rPr>
          <w:rFonts w:hint="eastAsia" w:ascii="仿宋" w:hAnsi="仿宋" w:eastAsia="仿宋" w:cs="仿宋"/>
          <w:sz w:val="28"/>
          <w:szCs w:val="28"/>
        </w:rPr>
        <w:t>届生）。</w:t>
      </w:r>
    </w:p>
    <w:p w14:paraId="04A1DF4A">
      <w:pPr>
        <w:adjustRightInd w:val="0"/>
        <w:snapToGrid w:val="0"/>
        <w:spacing w:line="50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rPr>
        <w:t>4.学生证原件（应届生）</w:t>
      </w:r>
      <w:r>
        <w:rPr>
          <w:rFonts w:hint="eastAsia" w:ascii="仿宋" w:hAnsi="仿宋" w:eastAsia="仿宋" w:cs="仿宋"/>
          <w:sz w:val="28"/>
          <w:szCs w:val="28"/>
          <w:lang w:eastAsia="zh-CN"/>
        </w:rPr>
        <w:t>。</w:t>
      </w:r>
    </w:p>
    <w:p w14:paraId="081DFD6D">
      <w:pPr>
        <w:adjustRightInd w:val="0"/>
        <w:snapToGrid w:val="0"/>
        <w:spacing w:line="5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5.大学期间学习成绩单（</w:t>
      </w:r>
      <w:r>
        <w:rPr>
          <w:rFonts w:hint="eastAsia" w:ascii="仿宋" w:hAnsi="仿宋" w:eastAsia="仿宋" w:cs="仿宋"/>
          <w:sz w:val="28"/>
          <w:szCs w:val="28"/>
          <w:lang w:eastAsia="zh-CN"/>
        </w:rPr>
        <w:t>往届生</w:t>
      </w:r>
      <w:r>
        <w:rPr>
          <w:rFonts w:hint="eastAsia" w:ascii="仿宋" w:hAnsi="仿宋" w:eastAsia="仿宋" w:cs="仿宋"/>
          <w:sz w:val="28"/>
          <w:szCs w:val="28"/>
        </w:rPr>
        <w:t>需加盖档案单位公章）。</w:t>
      </w:r>
    </w:p>
    <w:p w14:paraId="1EAC3A42">
      <w:pPr>
        <w:keepNext w:val="0"/>
        <w:keepLines w:val="0"/>
        <w:pageBreakBefore w:val="0"/>
        <w:widowControl w:val="0"/>
        <w:kinsoku/>
        <w:wordWrap w:val="0"/>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6.考生政审表（下载网址：http://www.shupl.edu.cn/yjsc/2016/0704/c2168a64655/page.htm）。</w:t>
      </w:r>
    </w:p>
    <w:p w14:paraId="27075DA7">
      <w:pPr>
        <w:adjustRightInd w:val="0"/>
        <w:snapToGrid w:val="0"/>
        <w:spacing w:line="500" w:lineRule="exact"/>
        <w:ind w:firstLine="560" w:firstLineChars="200"/>
        <w:jc w:val="left"/>
        <w:rPr>
          <w:rFonts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.同等学力考生(高职高专生、本科结业生)提供招生目录中所注明的材料。</w:t>
      </w:r>
    </w:p>
    <w:p w14:paraId="66C6AA27">
      <w:pPr>
        <w:adjustRightInd w:val="0"/>
        <w:snapToGrid w:val="0"/>
        <w:spacing w:line="500" w:lineRule="exact"/>
        <w:ind w:firstLine="560" w:firstLineChars="200"/>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.符合教育部加分条件的考生，提供相关证明材料原件。</w:t>
      </w:r>
    </w:p>
    <w:p w14:paraId="5161901D">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参加“大学生志愿服务西部计划”“三支一扶计划”“农村义务教育阶段学校教师特设岗位计划”“国际中文教育志愿者”等项目服务期满、考核合格的考生，3年内参加全国硕士研究生招生考试的，初试总分加10分。</w:t>
      </w:r>
    </w:p>
    <w:p w14:paraId="3F866E4B">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（2）高校学生应征入伍服义务兵役退役，达到报考条件后，三年内参加全国硕士研究生招生考试的考生，初试总分加10分。</w:t>
      </w:r>
    </w:p>
    <w:p w14:paraId="742FA473">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9.已获得国外学历的考生，须提交教育部留学服务中心认证报告。</w:t>
      </w:r>
    </w:p>
    <w:p w14:paraId="69C43BEA">
      <w:pPr>
        <w:keepNext w:val="0"/>
        <w:keepLines w:val="0"/>
        <w:pageBreakBefore w:val="0"/>
        <w:widowControl w:val="0"/>
        <w:kinsoku/>
        <w:wordWrap w:val="0"/>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未通过网上学历校验的考生须提供《教育部学历证书电子注册备案表》中文版，未通过网上学籍校验的考生须提供《教育部学籍在线验证报告》中文版，申请在线验证报告办理网址：http://www.chsi.com.cn/xlcx/rhsq.jsp。如无法通过在线认证的方式办理学历认证，请到教育部唯一授权的开展高等教育学历认证服务工作的专门机构进行学历认证报告的办理，申请方法详见：https://www.chsi.com.cn/xlrz/index.jsp。</w:t>
      </w:r>
    </w:p>
    <w:p w14:paraId="248A0EF5">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11.考生为在校研究生，须提交所在培养单位研究生教育主管部门负责人签名并加盖公章同意报考的书面证明。</w:t>
      </w:r>
    </w:p>
    <w:p w14:paraId="1F34E192">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highlight w:val="yellow"/>
          <w:lang w:val="en-US" w:eastAsia="zh-CN"/>
        </w:rPr>
      </w:pPr>
      <w:r>
        <w:rPr>
          <w:rFonts w:hint="eastAsia" w:ascii="仿宋" w:hAnsi="仿宋" w:eastAsia="仿宋" w:cs="仿宋"/>
          <w:sz w:val="28"/>
          <w:szCs w:val="28"/>
          <w:lang w:val="en-US" w:eastAsia="zh-CN"/>
        </w:rPr>
        <w:t>12.报考类别为单位</w:t>
      </w:r>
      <w:r>
        <w:rPr>
          <w:rFonts w:hint="eastAsia" w:ascii="仿宋" w:hAnsi="仿宋" w:eastAsia="仿宋" w:cs="仿宋"/>
          <w:sz w:val="28"/>
          <w:szCs w:val="28"/>
          <w:highlight w:val="none"/>
          <w:lang w:val="en-US" w:eastAsia="zh-CN"/>
        </w:rPr>
        <w:t>定向就业的考生，必须提交本人书面申请和单位同意公函。</w:t>
      </w:r>
      <w:bookmarkStart w:id="0" w:name="_GoBack"/>
      <w:bookmarkEnd w:id="0"/>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ljMTk3NTcyMzk0YzY4NzAwNmE5MmNmNjk2NjlhNjIifQ=="/>
  </w:docVars>
  <w:rsids>
    <w:rsidRoot w:val="55A65273"/>
    <w:rsid w:val="000068AE"/>
    <w:rsid w:val="000931CB"/>
    <w:rsid w:val="0021485A"/>
    <w:rsid w:val="004A41AF"/>
    <w:rsid w:val="00560246"/>
    <w:rsid w:val="007628C3"/>
    <w:rsid w:val="009E73CD"/>
    <w:rsid w:val="00CA4BCF"/>
    <w:rsid w:val="00CC1D2B"/>
    <w:rsid w:val="00D769AE"/>
    <w:rsid w:val="00DB1EA0"/>
    <w:rsid w:val="00DC75CD"/>
    <w:rsid w:val="00E20E20"/>
    <w:rsid w:val="02941CE8"/>
    <w:rsid w:val="046C30BC"/>
    <w:rsid w:val="0F0419FE"/>
    <w:rsid w:val="0F7D61EA"/>
    <w:rsid w:val="17BF0C2B"/>
    <w:rsid w:val="201A71A1"/>
    <w:rsid w:val="2A1E7FD8"/>
    <w:rsid w:val="2BF56366"/>
    <w:rsid w:val="3AA45B82"/>
    <w:rsid w:val="429609E0"/>
    <w:rsid w:val="49D3548A"/>
    <w:rsid w:val="4ABB53AF"/>
    <w:rsid w:val="55A65273"/>
    <w:rsid w:val="58916AF7"/>
    <w:rsid w:val="5AED5092"/>
    <w:rsid w:val="730B36C1"/>
    <w:rsid w:val="7D4E478F"/>
    <w:rsid w:val="7EBC43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qFormat/>
    <w:uiPriority w:val="0"/>
    <w:pPr>
      <w:tabs>
        <w:tab w:val="center" w:pos="4153"/>
        <w:tab w:val="right" w:pos="8306"/>
      </w:tabs>
      <w:snapToGrid w:val="0"/>
      <w:jc w:val="left"/>
    </w:pPr>
    <w:rPr>
      <w:sz w:val="18"/>
      <w:szCs w:val="18"/>
    </w:rPr>
  </w:style>
  <w:style w:type="paragraph" w:styleId="3">
    <w:name w:val="header"/>
    <w:basedOn w:val="1"/>
    <w:link w:val="6"/>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qFormat/>
    <w:uiPriority w:val="0"/>
    <w:rPr>
      <w:kern w:val="2"/>
      <w:sz w:val="18"/>
      <w:szCs w:val="18"/>
    </w:rPr>
  </w:style>
  <w:style w:type="character" w:customStyle="1" w:styleId="7">
    <w:name w:val="页脚 Char"/>
    <w:basedOn w:val="5"/>
    <w:link w:val="2"/>
    <w:autoRedefine/>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638</Words>
  <Characters>789</Characters>
  <TotalTime>24</TotalTime>
  <ScaleCrop>false</ScaleCrop>
  <LinksUpToDate>false</LinksUpToDate>
  <CharactersWithSpaces>789</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2024-03-06T01:44:00Z</dcterms:created>
  <dc:creator>admin</dc:creator>
  <cp:lastModifiedBy>顾晶晶</cp:lastModifiedBy>
  <dcterms:modified xsi:type="dcterms:W3CDTF">2026-03-13T06:36:46Z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63641605C477426AB15E7C43C8E9E6AB_12</vt:lpwstr>
  </property>
  <property fmtid="{D5CDD505-2E9C-101B-9397-08002B2CF9AE}" pid="4" name="KSOTemplateDocerSaveRecord">
    <vt:lpwstr>eyJoZGlkIjoiZDljMTk3NTcyMzk0YzY4NzAwNmE5MmNmNjk2NjlhNjIiLCJ1c2VySWQiOiI3MDkzOTMwNzUifQ==</vt:lpwstr>
  </property>
</Properties>
</file>