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ascii="黑体" w:hAnsi="黑体" w:eastAsia="黑体" w:cs="黑体"/>
          <w:b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lang w:bidi="ar"/>
        </w:rPr>
        <w:t>附件1：</w:t>
      </w:r>
    </w:p>
    <w:tbl>
      <w:tblPr>
        <w:tblStyle w:val="8"/>
        <w:tblW w:w="5509" w:type="pct"/>
        <w:tblInd w:w="-3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155"/>
        <w:gridCol w:w="2700"/>
        <w:gridCol w:w="915"/>
        <w:gridCol w:w="1590"/>
        <w:gridCol w:w="810"/>
        <w:gridCol w:w="1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5000" w:type="pct"/>
            <w:gridSpan w:val="7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36"/>
                <w:szCs w:val="36"/>
                <w:lang w:val="en-US" w:eastAsia="zh-CN" w:bidi="ar"/>
              </w:rPr>
              <w:t>培训日程安排表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91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bidi="ar"/>
              </w:rPr>
              <w:t>培训日期</w:t>
            </w:r>
          </w:p>
        </w:tc>
        <w:tc>
          <w:tcPr>
            <w:tcW w:w="61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bidi="ar"/>
              </w:rPr>
              <w:t>课程模块</w:t>
            </w: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bidi="ar"/>
              </w:rPr>
              <w:t>课程名称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bidi="ar"/>
              </w:rPr>
              <w:t>主讲人</w:t>
            </w: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bidi="ar"/>
              </w:rPr>
              <w:t>单位职务</w:t>
            </w:r>
          </w:p>
        </w:tc>
        <w:tc>
          <w:tcPr>
            <w:tcW w:w="431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时长/分钟</w:t>
            </w:r>
          </w:p>
        </w:tc>
        <w:tc>
          <w:tcPr>
            <w:tcW w:w="591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bidi="ar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591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3月</w:t>
            </w:r>
          </w:p>
        </w:tc>
        <w:tc>
          <w:tcPr>
            <w:tcW w:w="615" w:type="pct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</w:rPr>
              <w:t>开班仪式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Style w:val="17"/>
                <w:rFonts w:hint="eastAsia" w:hAnsi="等线"/>
                <w:b/>
                <w:bCs/>
                <w:color w:val="auto"/>
                <w:sz w:val="21"/>
                <w:szCs w:val="21"/>
                <w:lang w:bidi="ar"/>
              </w:rPr>
              <w:t>夏小和</w:t>
            </w: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</w:rPr>
              <w:t>上海政法学院党委书记</w:t>
            </w:r>
          </w:p>
        </w:tc>
        <w:tc>
          <w:tcPr>
            <w:tcW w:w="431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91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eastAsia="zh-CN"/>
              </w:rPr>
              <w:t>待定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91" w:type="pct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3月</w:t>
            </w:r>
          </w:p>
        </w:tc>
        <w:tc>
          <w:tcPr>
            <w:tcW w:w="615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中心组学习</w:t>
            </w: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</w:rPr>
              <w:t>首场讲座（：“一带一路”与中国对外开放）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textAlignment w:val="center"/>
              <w:rPr>
                <w:rStyle w:val="17"/>
                <w:rFonts w:hAnsi="等线"/>
                <w:b/>
                <w:bCs/>
                <w:color w:val="auto"/>
                <w:sz w:val="21"/>
                <w:szCs w:val="21"/>
                <w:lang w:bidi="ar"/>
              </w:rPr>
            </w:pPr>
            <w:r>
              <w:rPr>
                <w:rStyle w:val="17"/>
                <w:rFonts w:hint="eastAsia" w:hAnsi="等线"/>
                <w:b/>
                <w:bCs/>
                <w:color w:val="auto"/>
                <w:sz w:val="21"/>
                <w:szCs w:val="21"/>
                <w:lang w:bidi="ar"/>
              </w:rPr>
              <w:t>赵蓓文</w:t>
            </w: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</w:rPr>
              <w:t>上海社科院世界经济研究所副所长</w:t>
            </w: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591" w:type="pc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eastAsia="zh-CN"/>
              </w:rPr>
              <w:t>待定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pct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3-6月</w:t>
            </w:r>
          </w:p>
        </w:tc>
        <w:tc>
          <w:tcPr>
            <w:tcW w:w="615" w:type="pct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</w:rPr>
              <w:t>党的十九届六中全会精神解读</w:t>
            </w: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党的十九届六中全会暨《中共中央关于党的百年奋斗重大成就和历史经验的决议》总体解读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仿宋_GB2312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刘  春</w:t>
            </w: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中共中央党校(国家行政学院)教授</w:t>
            </w: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123</w:t>
            </w:r>
          </w:p>
        </w:tc>
        <w:tc>
          <w:tcPr>
            <w:tcW w:w="591" w:type="pct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中国教育干部网络学院在线学习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5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全面总结党的百年奋斗重大成就和历史经验 开启全面建设社会主义现代化国家的新征程——学习党的十九届六中全会精神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仿宋_GB2312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王  刚</w:t>
            </w: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南京师范大学马克思主义学院院长、教授</w:t>
            </w: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93</w:t>
            </w:r>
          </w:p>
        </w:tc>
        <w:tc>
          <w:tcPr>
            <w:tcW w:w="591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5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中国共产党与三个历史决议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仿宋_GB2312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祝  彦</w:t>
            </w: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中央党校(国家行政学院)党史教研部教授</w:t>
            </w: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85</w:t>
            </w:r>
          </w:p>
        </w:tc>
        <w:tc>
          <w:tcPr>
            <w:tcW w:w="591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5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深入学习贯彻党的十九届六中全会精神——从党的百年奋斗历史经验看人民教育千秋基业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仿宋_GB2312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张  力</w:t>
            </w: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国家教育咨询委员会秘书长、研究员</w:t>
            </w: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86</w:t>
            </w:r>
          </w:p>
        </w:tc>
        <w:tc>
          <w:tcPr>
            <w:tcW w:w="591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4月</w:t>
            </w:r>
          </w:p>
        </w:tc>
        <w:tc>
          <w:tcPr>
            <w:tcW w:w="615" w:type="pct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</w:rPr>
              <w:t>党性</w:t>
            </w: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修养</w:t>
            </w: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</w:rPr>
              <w:t>合并中心组学习</w:t>
            </w: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（全面从严治党）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仿宋_GB2312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59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eastAsia="zh-CN"/>
              </w:rPr>
              <w:t>待定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91" w:type="pct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5-6月</w:t>
            </w:r>
          </w:p>
        </w:tc>
        <w:tc>
          <w:tcPr>
            <w:tcW w:w="615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</w:rPr>
              <w:t>现场教学：“行走的党课”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591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eastAsia="zh-CN"/>
              </w:rPr>
              <w:t>待定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pct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5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党员干部如何自觉践行“两个维护”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李  拓</w:t>
            </w: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中央党校(国家行政学院)科学社会主义教研部教授</w:t>
            </w: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78</w:t>
            </w:r>
          </w:p>
        </w:tc>
        <w:tc>
          <w:tcPr>
            <w:tcW w:w="591" w:type="pct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中国教育干部网络学院在线学习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5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群众路线与调查研究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罗平汉</w:t>
            </w: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中共中央党校（国家行政学院）教授</w:t>
            </w: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78</w:t>
            </w:r>
          </w:p>
        </w:tc>
        <w:tc>
          <w:tcPr>
            <w:tcW w:w="591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6月</w:t>
            </w:r>
          </w:p>
        </w:tc>
        <w:tc>
          <w:tcPr>
            <w:tcW w:w="615" w:type="pct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</w:rPr>
              <w:t>政治能力建设</w:t>
            </w:r>
          </w:p>
          <w:p>
            <w:pPr>
              <w:spacing w:line="560" w:lineRule="exact"/>
              <w:jc w:val="center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</w:p>
        </w:tc>
        <w:tc>
          <w:tcPr>
            <w:tcW w:w="1437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党代表话党代会</w:t>
            </w: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eastAsia="zh-CN"/>
              </w:rPr>
              <w:t>”——</w:t>
            </w: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传达上海市第十二次党代会会议精神</w:t>
            </w:r>
          </w:p>
        </w:tc>
        <w:tc>
          <w:tcPr>
            <w:tcW w:w="487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党代表</w:t>
            </w:r>
          </w:p>
        </w:tc>
        <w:tc>
          <w:tcPr>
            <w:tcW w:w="846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上海政法学院</w:t>
            </w: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59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待定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pct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3-6月</w:t>
            </w:r>
          </w:p>
        </w:tc>
        <w:tc>
          <w:tcPr>
            <w:tcW w:w="615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坚定信念把准方向，提升干部政治能力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胡月星</w:t>
            </w: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中共中央党校（国家行政学院）教授</w:t>
            </w: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591" w:type="pct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中国教育干部网络学院在线学习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5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提高政治能力，练就一双政治慧眼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刘  春</w:t>
            </w: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中共中央党校（国家行政学院）教授</w:t>
            </w: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591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5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加强高校党的政治建设 不断提升领导干部政治能力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张维维</w:t>
            </w: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</w:rPr>
              <w:t>北京航空航天大学原党委常务副书记</w:t>
            </w: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591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pct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3-6月</w:t>
            </w:r>
          </w:p>
        </w:tc>
        <w:tc>
          <w:tcPr>
            <w:tcW w:w="615" w:type="pct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eastAsia="zh-CN"/>
              </w:rPr>
              <w:t>工作方法与艺术</w:t>
            </w: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《中国共产党普通高等学校基层组织工作条例》解读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魏士强</w:t>
            </w: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教育部思想政治工作司司长</w:t>
            </w: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89</w:t>
            </w:r>
          </w:p>
        </w:tc>
        <w:tc>
          <w:tcPr>
            <w:tcW w:w="59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中国教育干部网络学院在线学习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15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/>
              </w:rPr>
              <w:t>学校中层干部的沟通与领导力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/>
              </w:rPr>
              <w:t>刘平青</w:t>
            </w: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/>
              </w:rPr>
              <w:t>北京理工大学管理与经济学院副院长，教授</w:t>
            </w:r>
          </w:p>
        </w:tc>
        <w:tc>
          <w:tcPr>
            <w:tcW w:w="4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153</w:t>
            </w:r>
          </w:p>
        </w:tc>
        <w:tc>
          <w:tcPr>
            <w:tcW w:w="591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591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5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以法治思维推进学校教育治理现代化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王敬波</w:t>
            </w: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对外经济贸易大学党委常委、副校长</w:t>
            </w:r>
          </w:p>
        </w:tc>
        <w:tc>
          <w:tcPr>
            <w:tcW w:w="431" w:type="pct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73</w:t>
            </w:r>
          </w:p>
        </w:tc>
        <w:tc>
          <w:tcPr>
            <w:tcW w:w="591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pct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bookmarkStart w:id="0" w:name="_Toc532199726"/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3-6月</w:t>
            </w:r>
          </w:p>
        </w:tc>
        <w:tc>
          <w:tcPr>
            <w:tcW w:w="615" w:type="pc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个人自学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360</w:t>
            </w:r>
          </w:p>
        </w:tc>
        <w:tc>
          <w:tcPr>
            <w:tcW w:w="591" w:type="pc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自行安排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pct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6月底7月初</w:t>
            </w:r>
          </w:p>
        </w:tc>
        <w:tc>
          <w:tcPr>
            <w:tcW w:w="615" w:type="pc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37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政治理论素养测试</w:t>
            </w:r>
          </w:p>
        </w:tc>
        <w:tc>
          <w:tcPr>
            <w:tcW w:w="487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46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31" w:type="pct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59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待定</w:t>
            </w:r>
          </w:p>
        </w:tc>
      </w:tr>
      <w:bookmarkEnd w:id="0"/>
    </w:tbl>
    <w:p>
      <w:pPr>
        <w:rPr>
          <w:rFonts w:hint="default" w:ascii="仿宋" w:hAnsi="仿宋" w:eastAsia="仿宋"/>
          <w:color w:val="auto"/>
          <w:lang w:val="en-US" w:eastAsia="zh-CN" w:bidi="ar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lang w:val="zh-CN"/>
      </w:rPr>
      <w:fldChar w:fldCharType="begin"/>
    </w:r>
    <w:r>
      <w:rPr>
        <w:lang w:val="zh-CN"/>
      </w:rPr>
      <w:instrText xml:space="preserve"> PAGE   \* MERGEFORMAT </w:instrText>
    </w:r>
    <w:r>
      <w:rPr>
        <w:lang w:val="zh-CN"/>
      </w:rPr>
      <w:fldChar w:fldCharType="separate"/>
    </w:r>
    <w:r>
      <w:rPr>
        <w:lang w:val="zh-CN"/>
      </w:rPr>
      <w:t>8</w:t>
    </w:r>
    <w:r>
      <w:rPr>
        <w:lang w:val="zh-CN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B6A"/>
    <w:rsid w:val="00001F84"/>
    <w:rsid w:val="00010618"/>
    <w:rsid w:val="00022D54"/>
    <w:rsid w:val="00082617"/>
    <w:rsid w:val="00086773"/>
    <w:rsid w:val="000B3A0C"/>
    <w:rsid w:val="000E3B83"/>
    <w:rsid w:val="000F0EF9"/>
    <w:rsid w:val="000F352B"/>
    <w:rsid w:val="000F4C51"/>
    <w:rsid w:val="001042F4"/>
    <w:rsid w:val="00134CD5"/>
    <w:rsid w:val="00142D4F"/>
    <w:rsid w:val="00163794"/>
    <w:rsid w:val="00165146"/>
    <w:rsid w:val="00167EC0"/>
    <w:rsid w:val="001977B4"/>
    <w:rsid w:val="001A46BD"/>
    <w:rsid w:val="001B413E"/>
    <w:rsid w:val="001B44CF"/>
    <w:rsid w:val="001B73F0"/>
    <w:rsid w:val="001E3579"/>
    <w:rsid w:val="001F73E8"/>
    <w:rsid w:val="00245211"/>
    <w:rsid w:val="00262E8B"/>
    <w:rsid w:val="00272D87"/>
    <w:rsid w:val="002B0D74"/>
    <w:rsid w:val="002C3BDF"/>
    <w:rsid w:val="002C48AD"/>
    <w:rsid w:val="002D12FD"/>
    <w:rsid w:val="002E0183"/>
    <w:rsid w:val="0032446E"/>
    <w:rsid w:val="00330E41"/>
    <w:rsid w:val="00342FCE"/>
    <w:rsid w:val="003A2635"/>
    <w:rsid w:val="003A2E4C"/>
    <w:rsid w:val="00407E77"/>
    <w:rsid w:val="00413F2E"/>
    <w:rsid w:val="00415936"/>
    <w:rsid w:val="00415EFA"/>
    <w:rsid w:val="0041716F"/>
    <w:rsid w:val="0044190D"/>
    <w:rsid w:val="00456A1F"/>
    <w:rsid w:val="004616A2"/>
    <w:rsid w:val="0047317B"/>
    <w:rsid w:val="00481EC6"/>
    <w:rsid w:val="004870BD"/>
    <w:rsid w:val="0049336E"/>
    <w:rsid w:val="004A0180"/>
    <w:rsid w:val="004B27B1"/>
    <w:rsid w:val="004B466D"/>
    <w:rsid w:val="004D56A9"/>
    <w:rsid w:val="004F390A"/>
    <w:rsid w:val="005026D9"/>
    <w:rsid w:val="00504572"/>
    <w:rsid w:val="00535095"/>
    <w:rsid w:val="00540DA6"/>
    <w:rsid w:val="0055771A"/>
    <w:rsid w:val="00594AF6"/>
    <w:rsid w:val="005A165B"/>
    <w:rsid w:val="005E24F9"/>
    <w:rsid w:val="005F5E15"/>
    <w:rsid w:val="006156F0"/>
    <w:rsid w:val="006160A6"/>
    <w:rsid w:val="006202AA"/>
    <w:rsid w:val="00634110"/>
    <w:rsid w:val="006543FB"/>
    <w:rsid w:val="00657699"/>
    <w:rsid w:val="00681001"/>
    <w:rsid w:val="0069309E"/>
    <w:rsid w:val="00695B03"/>
    <w:rsid w:val="006A0234"/>
    <w:rsid w:val="006B0F37"/>
    <w:rsid w:val="006D63FE"/>
    <w:rsid w:val="006F5AFF"/>
    <w:rsid w:val="007050B9"/>
    <w:rsid w:val="00725068"/>
    <w:rsid w:val="0073321A"/>
    <w:rsid w:val="00734189"/>
    <w:rsid w:val="00740BDE"/>
    <w:rsid w:val="00751844"/>
    <w:rsid w:val="00760F91"/>
    <w:rsid w:val="00775AFD"/>
    <w:rsid w:val="007929B9"/>
    <w:rsid w:val="007E0792"/>
    <w:rsid w:val="0080155D"/>
    <w:rsid w:val="00801C7B"/>
    <w:rsid w:val="00823B7D"/>
    <w:rsid w:val="00826C39"/>
    <w:rsid w:val="00844B6A"/>
    <w:rsid w:val="00851374"/>
    <w:rsid w:val="008615CB"/>
    <w:rsid w:val="008624E9"/>
    <w:rsid w:val="00871C38"/>
    <w:rsid w:val="0089239B"/>
    <w:rsid w:val="008B75E3"/>
    <w:rsid w:val="008E4BD5"/>
    <w:rsid w:val="0090401B"/>
    <w:rsid w:val="00923A2C"/>
    <w:rsid w:val="009272ED"/>
    <w:rsid w:val="009527FE"/>
    <w:rsid w:val="0095324C"/>
    <w:rsid w:val="00963389"/>
    <w:rsid w:val="00971E56"/>
    <w:rsid w:val="00974828"/>
    <w:rsid w:val="009774D2"/>
    <w:rsid w:val="009D34C8"/>
    <w:rsid w:val="00A0312A"/>
    <w:rsid w:val="00A40399"/>
    <w:rsid w:val="00A428A6"/>
    <w:rsid w:val="00A9529C"/>
    <w:rsid w:val="00A96063"/>
    <w:rsid w:val="00AA2E24"/>
    <w:rsid w:val="00AB2DFE"/>
    <w:rsid w:val="00AB6097"/>
    <w:rsid w:val="00AD17DF"/>
    <w:rsid w:val="00AE2742"/>
    <w:rsid w:val="00AE339C"/>
    <w:rsid w:val="00AE56D5"/>
    <w:rsid w:val="00AF3156"/>
    <w:rsid w:val="00B01901"/>
    <w:rsid w:val="00B234EB"/>
    <w:rsid w:val="00B6041E"/>
    <w:rsid w:val="00B626FD"/>
    <w:rsid w:val="00B67D52"/>
    <w:rsid w:val="00B9455C"/>
    <w:rsid w:val="00BA280C"/>
    <w:rsid w:val="00BE4923"/>
    <w:rsid w:val="00BF262A"/>
    <w:rsid w:val="00BF3170"/>
    <w:rsid w:val="00BF5B26"/>
    <w:rsid w:val="00C02E8F"/>
    <w:rsid w:val="00C04D0E"/>
    <w:rsid w:val="00C05B16"/>
    <w:rsid w:val="00C22044"/>
    <w:rsid w:val="00C32CBD"/>
    <w:rsid w:val="00C52212"/>
    <w:rsid w:val="00C65D87"/>
    <w:rsid w:val="00C76CC5"/>
    <w:rsid w:val="00C8387D"/>
    <w:rsid w:val="00C967BC"/>
    <w:rsid w:val="00CA4F85"/>
    <w:rsid w:val="00CA5916"/>
    <w:rsid w:val="00CB1A73"/>
    <w:rsid w:val="00CB611D"/>
    <w:rsid w:val="00CD42DA"/>
    <w:rsid w:val="00CE3BA1"/>
    <w:rsid w:val="00CE5486"/>
    <w:rsid w:val="00CE799A"/>
    <w:rsid w:val="00D04A2C"/>
    <w:rsid w:val="00D04EE0"/>
    <w:rsid w:val="00D26CFE"/>
    <w:rsid w:val="00D30D53"/>
    <w:rsid w:val="00D331FA"/>
    <w:rsid w:val="00D614B5"/>
    <w:rsid w:val="00D65B21"/>
    <w:rsid w:val="00D70056"/>
    <w:rsid w:val="00D80D21"/>
    <w:rsid w:val="00D92448"/>
    <w:rsid w:val="00D95ABD"/>
    <w:rsid w:val="00DA69CA"/>
    <w:rsid w:val="00DE4F7F"/>
    <w:rsid w:val="00E05643"/>
    <w:rsid w:val="00E11608"/>
    <w:rsid w:val="00E4162D"/>
    <w:rsid w:val="00E551F7"/>
    <w:rsid w:val="00E74C4F"/>
    <w:rsid w:val="00EB4AAF"/>
    <w:rsid w:val="00EC7479"/>
    <w:rsid w:val="00ED65C4"/>
    <w:rsid w:val="00ED7834"/>
    <w:rsid w:val="00F020BA"/>
    <w:rsid w:val="00F0482B"/>
    <w:rsid w:val="00F0490C"/>
    <w:rsid w:val="00F123B9"/>
    <w:rsid w:val="00F32C57"/>
    <w:rsid w:val="00F4649E"/>
    <w:rsid w:val="00F652E3"/>
    <w:rsid w:val="00F827E9"/>
    <w:rsid w:val="00FC200C"/>
    <w:rsid w:val="019D1F62"/>
    <w:rsid w:val="0314255D"/>
    <w:rsid w:val="07F866CA"/>
    <w:rsid w:val="08C9688B"/>
    <w:rsid w:val="0C724859"/>
    <w:rsid w:val="10E0680A"/>
    <w:rsid w:val="162B434D"/>
    <w:rsid w:val="167F7854"/>
    <w:rsid w:val="17476623"/>
    <w:rsid w:val="1B1E74D9"/>
    <w:rsid w:val="1D793BE3"/>
    <w:rsid w:val="1F555A13"/>
    <w:rsid w:val="202E63DC"/>
    <w:rsid w:val="22170449"/>
    <w:rsid w:val="298E32FF"/>
    <w:rsid w:val="3674539B"/>
    <w:rsid w:val="36F85C7B"/>
    <w:rsid w:val="379B7DDF"/>
    <w:rsid w:val="38F85E6F"/>
    <w:rsid w:val="3BEF6E4B"/>
    <w:rsid w:val="3F2868E3"/>
    <w:rsid w:val="3F3C3DE9"/>
    <w:rsid w:val="4221003B"/>
    <w:rsid w:val="469923D4"/>
    <w:rsid w:val="4D8C656E"/>
    <w:rsid w:val="517A2C34"/>
    <w:rsid w:val="533161D3"/>
    <w:rsid w:val="57EF26C5"/>
    <w:rsid w:val="58610031"/>
    <w:rsid w:val="58CB3E71"/>
    <w:rsid w:val="5DEA15A3"/>
    <w:rsid w:val="60F8392B"/>
    <w:rsid w:val="74B35C98"/>
    <w:rsid w:val="7C3D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widowControl/>
      <w:ind w:firstLine="200" w:firstLineChars="200"/>
      <w:jc w:val="left"/>
      <w:outlineLvl w:val="0"/>
    </w:pPr>
    <w:rPr>
      <w:rFonts w:ascii="宋体" w:hAnsi="宋体" w:eastAsia="黑体" w:cs="宋体"/>
      <w:bCs/>
      <w:kern w:val="36"/>
      <w:sz w:val="30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Hyperlink"/>
    <w:basedOn w:val="9"/>
    <w:qFormat/>
    <w:uiPriority w:val="99"/>
    <w:rPr>
      <w:rFonts w:cs="Times New Roman"/>
      <w:color w:val="0563C1"/>
      <w:u w:val="single"/>
    </w:rPr>
  </w:style>
  <w:style w:type="character" w:customStyle="1" w:styleId="11">
    <w:name w:val="标题 1 字符"/>
    <w:basedOn w:val="9"/>
    <w:link w:val="2"/>
    <w:qFormat/>
    <w:locked/>
    <w:uiPriority w:val="99"/>
    <w:rPr>
      <w:rFonts w:ascii="宋体" w:hAnsi="宋体" w:eastAsia="黑体" w:cs="宋体"/>
      <w:bCs/>
      <w:kern w:val="36"/>
      <w:sz w:val="48"/>
      <w:szCs w:val="48"/>
    </w:rPr>
  </w:style>
  <w:style w:type="character" w:customStyle="1" w:styleId="12">
    <w:name w:val="页眉 字符"/>
    <w:basedOn w:val="9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字符"/>
    <w:basedOn w:val="9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批注框文本 字符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日期 字符"/>
    <w:basedOn w:val="9"/>
    <w:link w:val="3"/>
    <w:semiHidden/>
    <w:qFormat/>
    <w:locked/>
    <w:uiPriority w:val="99"/>
    <w:rPr>
      <w:rFonts w:cs="Times New Roman"/>
    </w:rPr>
  </w:style>
  <w:style w:type="paragraph" w:customStyle="1" w:styleId="16">
    <w:name w:val="正文 A"/>
    <w:qFormat/>
    <w:uiPriority w:val="99"/>
    <w:pPr>
      <w:widowControl w:val="0"/>
      <w:jc w:val="both"/>
    </w:pPr>
    <w:rPr>
      <w:rFonts w:ascii="Times New Roman" w:hAnsi="Times New Roman" w:eastAsia="宋体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7">
    <w:name w:val="font11"/>
    <w:basedOn w:val="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551</Words>
  <Characters>3147</Characters>
  <Lines>26</Lines>
  <Paragraphs>7</Paragraphs>
  <TotalTime>8</TotalTime>
  <ScaleCrop>false</ScaleCrop>
  <LinksUpToDate>false</LinksUpToDate>
  <CharactersWithSpaces>3691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2020-04-28T07:22:00Z</dcterms:created>
  <dc:creator>作者 V</dc:creator>
  <cp:lastModifiedBy>Miss  Lee</cp:lastModifiedBy>
  <cp:lastPrinted>2022-03-04T06:29:00Z</cp:lastPrinted>
  <dcterms:modified xsi:type="dcterms:W3CDTF">2022-03-15T02:13:04Z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609A13FBEBC94A8B989B7D77AAE235E3</vt:lpwstr>
  </property>
</Properties>
</file>