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napToGrid w:val="0"/>
        <w:spacing w:line="52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关于开展</w:t>
      </w:r>
      <w:r>
        <w:rPr>
          <w:rFonts w:hint="eastAsia" w:ascii="方正小标宋简体" w:hAnsi="方正小标宋简体" w:eastAsia="方正小标宋简体" w:cs="方正小标宋简体"/>
          <w:sz w:val="36"/>
          <w:szCs w:val="36"/>
        </w:rPr>
        <w:t>2018年上海市高校理论宣讲</w:t>
      </w:r>
    </w:p>
    <w:p>
      <w:pPr>
        <w:overflowPunct w:val="0"/>
        <w:adjustRightInd w:val="0"/>
        <w:snapToGrid w:val="0"/>
        <w:spacing w:line="520" w:lineRule="exact"/>
        <w:jc w:val="center"/>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rPr>
        <w:t>微课程</w:t>
      </w:r>
      <w:r>
        <w:rPr>
          <w:rFonts w:hint="eastAsia" w:ascii="方正小标宋简体" w:hAnsi="方正小标宋简体" w:eastAsia="方正小标宋简体" w:cs="方正小标宋简体"/>
          <w:sz w:val="36"/>
          <w:szCs w:val="36"/>
          <w:lang w:eastAsia="zh-CN"/>
        </w:rPr>
        <w:t>比赛的通知</w:t>
      </w:r>
    </w:p>
    <w:p>
      <w:pPr>
        <w:spacing w:line="520" w:lineRule="exact"/>
        <w:rPr>
          <w:rFonts w:ascii="FangSong_GB2312" w:eastAsia="FangSong_GB2312"/>
          <w:color w:val="000000" w:themeColor="text1"/>
          <w:sz w:val="24"/>
          <w14:textFill>
            <w14:solidFill>
              <w14:schemeClr w14:val="tx1"/>
            </w14:solidFill>
          </w14:textFill>
        </w:rPr>
      </w:pPr>
    </w:p>
    <w:p>
      <w:pPr>
        <w:pStyle w:val="20"/>
        <w:spacing w:before="0" w:beforeAutospacing="0" w:after="0" w:afterAutospacing="0" w:line="480" w:lineRule="exact"/>
        <w:jc w:val="both"/>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各高校党委宣传部：</w:t>
      </w:r>
    </w:p>
    <w:p>
      <w:pPr>
        <w:pStyle w:val="20"/>
        <w:spacing w:before="0" w:beforeAutospacing="0" w:after="0" w:afterAutospacing="0" w:line="480" w:lineRule="exact"/>
        <w:jc w:val="both"/>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    为深入学习贯彻党的十九大精神，推动党的十九大精神和习近平新时代中国特色社会主义思想进网络，按照《关于深化推进“易班”建设的若干意见》（沪委办〔2017〕65号）等文件要求，坚持以内容建设为根本扎实推进易班内涵发展，建设一批面向社会、党政机关和企事业单位的网络课程，提升十九大报告的学习效率和覆盖率，现决定</w:t>
      </w:r>
      <w:r>
        <w:rPr>
          <w:rFonts w:hint="eastAsia" w:ascii="仿宋_GB2312" w:hAnsi="仿宋_GB2312" w:eastAsia="仿宋_GB2312" w:cs="仿宋_GB2312"/>
          <w:kern w:val="2"/>
          <w:sz w:val="28"/>
          <w:szCs w:val="28"/>
          <w:lang w:eastAsia="zh-CN"/>
        </w:rPr>
        <w:t>开展</w:t>
      </w:r>
      <w:r>
        <w:rPr>
          <w:rFonts w:hint="eastAsia" w:ascii="仿宋_GB2312" w:hAnsi="仿宋_GB2312" w:eastAsia="仿宋_GB2312" w:cs="仿宋_GB2312"/>
          <w:kern w:val="2"/>
          <w:sz w:val="28"/>
          <w:szCs w:val="28"/>
          <w:lang w:val="en-US" w:eastAsia="zh-CN"/>
        </w:rPr>
        <w:t>2018年上海市高校理论宣讲微课程比赛</w:t>
      </w:r>
      <w:bookmarkStart w:id="0" w:name="_GoBack"/>
      <w:bookmarkEnd w:id="0"/>
      <w:r>
        <w:rPr>
          <w:rFonts w:hint="eastAsia" w:ascii="仿宋_GB2312" w:hAnsi="仿宋_GB2312" w:eastAsia="仿宋_GB2312" w:cs="仿宋_GB2312"/>
          <w:kern w:val="2"/>
          <w:sz w:val="28"/>
          <w:szCs w:val="28"/>
        </w:rPr>
        <w:t>，现将有关事项通知如下：</w:t>
      </w:r>
    </w:p>
    <w:p>
      <w:pPr>
        <w:spacing w:line="480" w:lineRule="exact"/>
        <w:ind w:firstLine="60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一、活动目标</w:t>
      </w:r>
    </w:p>
    <w:p>
      <w:pPr>
        <w:spacing w:line="480" w:lineRule="exact"/>
        <w:ind w:firstLine="480"/>
        <w:rPr>
          <w:rFonts w:ascii="仿宋_GB2312" w:hAnsi="仿宋_GB2312" w:eastAsia="仿宋_GB2312" w:cs="仿宋_GB2312"/>
          <w:sz w:val="28"/>
          <w:szCs w:val="28"/>
        </w:rPr>
      </w:pPr>
      <w:r>
        <w:rPr>
          <w:rFonts w:hint="eastAsia" w:ascii="仿宋_GB2312" w:hAnsi="仿宋_GB2312" w:eastAsia="仿宋_GB2312" w:cs="仿宋_GB2312"/>
          <w:sz w:val="28"/>
          <w:szCs w:val="28"/>
        </w:rPr>
        <w:t>以青年视角讲好中国故事，传播中国声音，根据当下社会群体的学习特点，用学生宣讲和网络平台相结合的方式把党的十九大报告呈现出来，建设一批既有理论深度，又显直观生动的网络课程供相关学习群体使用。</w:t>
      </w:r>
    </w:p>
    <w:p>
      <w:pPr>
        <w:spacing w:line="480" w:lineRule="exact"/>
        <w:ind w:firstLine="60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二、参与范围及对象</w:t>
      </w:r>
    </w:p>
    <w:p>
      <w:pPr>
        <w:spacing w:line="480" w:lineRule="exact"/>
        <w:ind w:firstLine="480"/>
        <w:rPr>
          <w:rFonts w:ascii="仿宋_GB2312" w:hAnsi="仿宋_GB2312" w:eastAsia="仿宋_GB2312" w:cs="仿宋_GB2312"/>
          <w:sz w:val="28"/>
          <w:szCs w:val="28"/>
        </w:rPr>
      </w:pPr>
      <w:r>
        <w:rPr>
          <w:rFonts w:hint="eastAsia" w:ascii="仿宋_GB2312" w:hAnsi="仿宋_GB2312" w:eastAsia="仿宋_GB2312" w:cs="仿宋_GB2312"/>
          <w:sz w:val="28"/>
          <w:szCs w:val="28"/>
        </w:rPr>
        <w:t>上海市各高校本科生及研究生</w:t>
      </w:r>
    </w:p>
    <w:p>
      <w:pPr>
        <w:spacing w:line="480" w:lineRule="exact"/>
        <w:rPr>
          <w:rFonts w:ascii="黑体" w:hAnsi="黑体" w:eastAsia="黑体"/>
          <w:color w:val="000000" w:themeColor="text1"/>
          <w:sz w:val="28"/>
          <w:szCs w:val="28"/>
          <w14:textFill>
            <w14:solidFill>
              <w14:schemeClr w14:val="tx1"/>
            </w14:solidFill>
          </w14:textFill>
        </w:rPr>
      </w:pPr>
      <w:r>
        <w:rPr>
          <w:rFonts w:hint="eastAsia" w:ascii="黑体" w:hAnsi="黑体" w:eastAsia="黑体"/>
          <w:b/>
          <w:color w:val="000000" w:themeColor="text1"/>
          <w:sz w:val="28"/>
          <w:szCs w:val="28"/>
          <w14:textFill>
            <w14:solidFill>
              <w14:schemeClr w14:val="tx1"/>
            </w14:solidFill>
          </w14:textFill>
        </w:rPr>
        <w:t xml:space="preserve">    </w:t>
      </w:r>
      <w:r>
        <w:rPr>
          <w:rFonts w:hint="eastAsia" w:ascii="黑体" w:hAnsi="黑体" w:eastAsia="黑体"/>
          <w:color w:val="000000" w:themeColor="text1"/>
          <w:sz w:val="28"/>
          <w:szCs w:val="28"/>
          <w14:textFill>
            <w14:solidFill>
              <w14:schemeClr w14:val="tx1"/>
            </w14:solidFill>
          </w14:textFill>
        </w:rPr>
        <w:t>三、组织机构</w:t>
      </w:r>
    </w:p>
    <w:p>
      <w:pPr>
        <w:pStyle w:val="20"/>
        <w:spacing w:before="0" w:beforeAutospacing="0" w:after="0" w:afterAutospacing="0" w:line="480" w:lineRule="exact"/>
        <w:jc w:val="both"/>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    指导单位：中共上海市教育卫生工作委员会</w:t>
      </w:r>
    </w:p>
    <w:p>
      <w:pPr>
        <w:pStyle w:val="20"/>
        <w:spacing w:before="0" w:beforeAutospacing="0" w:after="0" w:afterAutospacing="0" w:line="480" w:lineRule="exact"/>
        <w:ind w:firstLine="1960" w:firstLineChars="700"/>
        <w:jc w:val="both"/>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上海市教育委员会</w:t>
      </w:r>
    </w:p>
    <w:p>
      <w:pPr>
        <w:pStyle w:val="20"/>
        <w:spacing w:before="0" w:beforeAutospacing="0" w:after="0" w:afterAutospacing="0" w:line="480" w:lineRule="exact"/>
        <w:ind w:firstLine="560" w:firstLineChars="200"/>
        <w:jc w:val="both"/>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主办单位：复旦大学</w:t>
      </w:r>
    </w:p>
    <w:p>
      <w:pPr>
        <w:pStyle w:val="20"/>
        <w:spacing w:before="0" w:beforeAutospacing="0" w:after="0" w:afterAutospacing="0" w:line="480" w:lineRule="exact"/>
        <w:ind w:firstLine="1960" w:firstLineChars="700"/>
        <w:jc w:val="both"/>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上海教育系统网络文化发展研究中心</w:t>
      </w:r>
    </w:p>
    <w:p>
      <w:pPr>
        <w:pStyle w:val="20"/>
        <w:spacing w:before="0" w:beforeAutospacing="0" w:after="0" w:afterAutospacing="0" w:line="480" w:lineRule="exact"/>
        <w:jc w:val="both"/>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    承办单位：复旦大学党委研究生工作部</w:t>
      </w:r>
    </w:p>
    <w:p>
      <w:pPr>
        <w:pStyle w:val="20"/>
        <w:spacing w:before="0" w:beforeAutospacing="0" w:after="0" w:afterAutospacing="0" w:line="480" w:lineRule="exact"/>
        <w:jc w:val="both"/>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    支持平台：易班网</w:t>
      </w:r>
    </w:p>
    <w:p>
      <w:pPr>
        <w:spacing w:line="480" w:lineRule="exact"/>
        <w:rPr>
          <w:rFonts w:ascii="黑体" w:hAnsi="黑体" w:eastAsia="黑体"/>
          <w:color w:val="000000" w:themeColor="text1"/>
          <w:sz w:val="28"/>
          <w:szCs w:val="28"/>
          <w14:textFill>
            <w14:solidFill>
              <w14:schemeClr w14:val="tx1"/>
            </w14:solidFill>
          </w14:textFill>
        </w:rPr>
      </w:pPr>
      <w:r>
        <w:rPr>
          <w:rFonts w:hint="eastAsia" w:ascii="黑体" w:hAnsi="黑体" w:eastAsia="黑体"/>
          <w:b/>
          <w:color w:val="000000" w:themeColor="text1"/>
          <w:sz w:val="28"/>
          <w:szCs w:val="28"/>
          <w14:textFill>
            <w14:solidFill>
              <w14:schemeClr w14:val="tx1"/>
            </w14:solidFill>
          </w14:textFill>
        </w:rPr>
        <w:t xml:space="preserve">    </w:t>
      </w:r>
      <w:r>
        <w:rPr>
          <w:rFonts w:hint="eastAsia" w:ascii="黑体" w:hAnsi="黑体" w:eastAsia="黑体"/>
          <w:color w:val="000000" w:themeColor="text1"/>
          <w:sz w:val="28"/>
          <w:szCs w:val="28"/>
          <w14:textFill>
            <w14:solidFill>
              <w14:schemeClr w14:val="tx1"/>
            </w14:solidFill>
          </w14:textFill>
        </w:rPr>
        <w:t>四、课程选题</w:t>
      </w:r>
    </w:p>
    <w:p>
      <w:pPr>
        <w:pStyle w:val="20"/>
        <w:spacing w:before="0" w:beforeAutospacing="0" w:after="0" w:afterAutospacing="0" w:line="480" w:lineRule="exact"/>
        <w:jc w:val="both"/>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    2018年上海市高校理论宣讲微课程的选题依照习近平新时代中国特色社会主义思想和党的十九大精神主题分为十个系列，计划筹建网络课程50门。具体参考选题参考附件一。 </w:t>
      </w:r>
    </w:p>
    <w:p>
      <w:pPr>
        <w:spacing w:line="500" w:lineRule="exact"/>
        <w:rPr>
          <w:rFonts w:ascii="黑体" w:hAnsi="黑体" w:eastAsia="黑体"/>
          <w:color w:val="000000" w:themeColor="text1"/>
          <w:sz w:val="28"/>
          <w:szCs w:val="28"/>
          <w14:textFill>
            <w14:solidFill>
              <w14:schemeClr w14:val="tx1"/>
            </w14:solidFill>
          </w14:textFill>
        </w:rPr>
      </w:pPr>
      <w:r>
        <w:rPr>
          <w:rFonts w:hint="eastAsia" w:ascii="黑体" w:hAnsi="黑体" w:eastAsia="黑体"/>
          <w:b/>
          <w:color w:val="000000" w:themeColor="text1"/>
          <w:sz w:val="28"/>
          <w:szCs w:val="28"/>
          <w14:textFill>
            <w14:solidFill>
              <w14:schemeClr w14:val="tx1"/>
            </w14:solidFill>
          </w14:textFill>
        </w:rPr>
        <w:t xml:space="preserve">    </w:t>
      </w:r>
      <w:r>
        <w:rPr>
          <w:rFonts w:hint="eastAsia" w:ascii="黑体" w:hAnsi="黑体" w:eastAsia="黑体"/>
          <w:color w:val="000000" w:themeColor="text1"/>
          <w:sz w:val="28"/>
          <w:szCs w:val="28"/>
          <w14:textFill>
            <w14:solidFill>
              <w14:schemeClr w14:val="tx1"/>
            </w14:solidFill>
          </w14:textFill>
        </w:rPr>
        <w:t>五、课程建设流程及进度</w:t>
      </w:r>
    </w:p>
    <w:p>
      <w:pPr>
        <w:spacing w:line="50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本次微课程作品以学校为单位进行推荐，每个学校推荐学生的人数不限，依照10个系列按要求报送参赛课程。建设流程分为课程比赛、课程培训、拍摄制作、网络推广四个阶段进行。</w:t>
      </w:r>
    </w:p>
    <w:p>
      <w:pPr>
        <w:spacing w:line="500" w:lineRule="exact"/>
        <w:rPr>
          <w:rFonts w:ascii="FangSong_GB2312" w:eastAsia="FangSong_GB2312"/>
          <w:b/>
          <w:color w:val="000000" w:themeColor="text1"/>
          <w:sz w:val="28"/>
          <w:szCs w:val="28"/>
          <w14:textFill>
            <w14:solidFill>
              <w14:schemeClr w14:val="tx1"/>
            </w14:solidFill>
          </w14:textFill>
        </w:rPr>
      </w:pPr>
      <w:r>
        <w:rPr>
          <w:rFonts w:hint="eastAsia" w:ascii="FangSong_GB2312" w:eastAsia="FangSong_GB2312"/>
          <w:b/>
          <w:color w:val="000000" w:themeColor="text1"/>
          <w:sz w:val="28"/>
          <w:szCs w:val="28"/>
          <w14:textFill>
            <w14:solidFill>
              <w14:schemeClr w14:val="tx1"/>
            </w14:solidFill>
          </w14:textFill>
        </w:rPr>
        <w:t xml:space="preserve">    （一）课程比赛</w:t>
      </w:r>
    </w:p>
    <w:p>
      <w:pPr>
        <w:spacing w:line="50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1.提交材料与预审（9月10日-9月23日）</w:t>
      </w:r>
    </w:p>
    <w:p>
      <w:pPr>
        <w:spacing w:line="50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（1）材料提交要求：</w:t>
      </w:r>
    </w:p>
    <w:p>
      <w:pPr>
        <w:spacing w:line="50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b/>
          <w:color w:val="000000" w:themeColor="text1"/>
          <w:sz w:val="28"/>
          <w:szCs w:val="28"/>
          <w14:textFill>
            <w14:solidFill>
              <w14:schemeClr w14:val="tx1"/>
            </w14:solidFill>
          </w14:textFill>
        </w:rPr>
        <w:t xml:space="preserve">    </w:t>
      </w:r>
      <w:r>
        <w:rPr>
          <w:rFonts w:hint="eastAsia" w:ascii="FangSong_GB2312" w:eastAsia="FangSong_GB2312"/>
          <w:color w:val="000000" w:themeColor="text1"/>
          <w:sz w:val="28"/>
          <w:szCs w:val="28"/>
          <w14:textFill>
            <w14:solidFill>
              <w14:schemeClr w14:val="tx1"/>
            </w14:solidFill>
          </w14:textFill>
        </w:rPr>
        <w:t>每位选手均需提交以下五个材料：</w:t>
      </w:r>
      <w:r>
        <w:rPr>
          <w:rFonts w:ascii="FangSong_GB2312" w:eastAsia="FangSong_GB2312"/>
          <w:color w:val="000000" w:themeColor="text1"/>
          <w:sz w:val="28"/>
          <w:szCs w:val="28"/>
          <w14:textFill>
            <w14:solidFill>
              <w14:schemeClr w14:val="tx1"/>
            </w14:solidFill>
          </w14:textFill>
        </w:rPr>
        <w:t xml:space="preserve"> </w:t>
      </w:r>
    </w:p>
    <w:p>
      <w:pPr>
        <w:spacing w:line="50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w:t>
      </w:r>
      <w:r>
        <w:rPr>
          <w:rFonts w:hint="eastAsia" w:ascii="FangSong_GB2312" w:eastAsia="FangSong_GB2312"/>
          <w:b/>
          <w:color w:val="000000" w:themeColor="text1"/>
          <w:sz w:val="28"/>
          <w:szCs w:val="28"/>
          <w14:textFill>
            <w14:solidFill>
              <w14:schemeClr w14:val="tx1"/>
            </w14:solidFill>
          </w14:textFill>
        </w:rPr>
        <w:t>报名表</w:t>
      </w:r>
      <w:r>
        <w:rPr>
          <w:rFonts w:hint="eastAsia" w:ascii="FangSong_GB2312" w:eastAsia="FangSong_GB2312"/>
          <w:color w:val="000000" w:themeColor="text1"/>
          <w:sz w:val="28"/>
          <w:szCs w:val="28"/>
          <w14:textFill>
            <w14:solidFill>
              <w14:schemeClr w14:val="tx1"/>
            </w14:solidFill>
          </w14:textFill>
        </w:rPr>
        <w:t>（附件二）。</w:t>
      </w:r>
    </w:p>
    <w:p>
      <w:pPr>
        <w:spacing w:line="50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w:t>
      </w:r>
      <w:r>
        <w:rPr>
          <w:rFonts w:hint="eastAsia" w:ascii="FangSong_GB2312" w:eastAsia="FangSong_GB2312"/>
          <w:b/>
          <w:color w:val="000000" w:themeColor="text1"/>
          <w:sz w:val="28"/>
          <w:szCs w:val="28"/>
          <w14:textFill>
            <w14:solidFill>
              <w14:schemeClr w14:val="tx1"/>
            </w14:solidFill>
          </w14:textFill>
        </w:rPr>
        <w:t>报名汇总表</w:t>
      </w:r>
      <w:r>
        <w:rPr>
          <w:rFonts w:hint="eastAsia" w:ascii="FangSong_GB2312" w:eastAsia="FangSong_GB2312"/>
          <w:color w:val="000000" w:themeColor="text1"/>
          <w:sz w:val="28"/>
          <w:szCs w:val="28"/>
          <w14:textFill>
            <w14:solidFill>
              <w14:schemeClr w14:val="tx1"/>
            </w14:solidFill>
          </w14:textFill>
        </w:rPr>
        <w:t>（附件三）。</w:t>
      </w:r>
    </w:p>
    <w:p>
      <w:pPr>
        <w:spacing w:line="50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w:t>
      </w:r>
      <w:r>
        <w:rPr>
          <w:rFonts w:hint="eastAsia" w:ascii="FangSong_GB2312" w:eastAsia="FangSong_GB2312"/>
          <w:b/>
          <w:color w:val="000000" w:themeColor="text1"/>
          <w:sz w:val="28"/>
          <w:szCs w:val="28"/>
          <w14:textFill>
            <w14:solidFill>
              <w14:schemeClr w14:val="tx1"/>
            </w14:solidFill>
          </w14:textFill>
        </w:rPr>
        <w:t>评审及专家顾问推荐表</w:t>
      </w:r>
      <w:r>
        <w:rPr>
          <w:rFonts w:hint="eastAsia" w:ascii="FangSong_GB2312" w:eastAsia="FangSong_GB2312"/>
          <w:color w:val="000000" w:themeColor="text1"/>
          <w:sz w:val="28"/>
          <w:szCs w:val="28"/>
          <w14:textFill>
            <w14:solidFill>
              <w14:schemeClr w14:val="tx1"/>
            </w14:solidFill>
          </w14:textFill>
        </w:rPr>
        <w:t>（附件四）。</w:t>
      </w:r>
    </w:p>
    <w:p>
      <w:pPr>
        <w:spacing w:line="50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w:t>
      </w:r>
      <w:r>
        <w:rPr>
          <w:rFonts w:hint="eastAsia" w:ascii="FangSong_GB2312" w:eastAsia="FangSong_GB2312"/>
          <w:b/>
          <w:color w:val="000000" w:themeColor="text1"/>
          <w:sz w:val="28"/>
          <w:szCs w:val="28"/>
          <w14:textFill>
            <w14:solidFill>
              <w14:schemeClr w14:val="tx1"/>
            </w14:solidFill>
          </w14:textFill>
        </w:rPr>
        <w:t>演示文稿</w:t>
      </w:r>
      <w:r>
        <w:rPr>
          <w:rFonts w:hint="eastAsia" w:ascii="FangSong_GB2312" w:eastAsia="FangSong_GB2312"/>
          <w:color w:val="000000" w:themeColor="text1"/>
          <w:sz w:val="28"/>
          <w:szCs w:val="28"/>
          <w14:textFill>
            <w14:solidFill>
              <w14:schemeClr w14:val="tx1"/>
            </w14:solidFill>
          </w14:textFill>
        </w:rPr>
        <w:t>：要求以 PPT 或PPTX格式提交，围绕教学目标，反映主要教学内容，与教学视频合理搭配。演示文稿可通过脚注或者参考文献的方式注明引用情况。</w:t>
      </w:r>
    </w:p>
    <w:p>
      <w:pPr>
        <w:spacing w:line="50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w:t>
      </w:r>
      <w:r>
        <w:rPr>
          <w:rFonts w:hint="eastAsia" w:ascii="FangSong_GB2312" w:eastAsia="FangSong_GB2312"/>
          <w:b/>
          <w:color w:val="000000" w:themeColor="text1"/>
          <w:sz w:val="28"/>
          <w:szCs w:val="28"/>
          <w14:textFill>
            <w14:solidFill>
              <w14:schemeClr w14:val="tx1"/>
            </w14:solidFill>
          </w14:textFill>
        </w:rPr>
        <w:t>微课设计（教案）文稿</w:t>
      </w:r>
      <w:r>
        <w:rPr>
          <w:rFonts w:hint="eastAsia" w:ascii="FangSong_GB2312" w:eastAsia="FangSong_GB2312"/>
          <w:color w:val="000000" w:themeColor="text1"/>
          <w:sz w:val="28"/>
          <w:szCs w:val="28"/>
          <w14:textFill>
            <w14:solidFill>
              <w14:schemeClr w14:val="tx1"/>
            </w14:solidFill>
          </w14:textFill>
        </w:rPr>
        <w:t>：要求为 WORD 和 PDF格式（同时提交），应反映课程的设计思路和理论内容，包括教学背景、教学目标、教学方法和教学内容等方面内容。</w:t>
      </w:r>
    </w:p>
    <w:p>
      <w:pPr>
        <w:spacing w:line="50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w:t>
      </w:r>
      <w:r>
        <w:rPr>
          <w:rFonts w:hint="eastAsia" w:ascii="FangSong_GB2312" w:eastAsia="FangSong_GB2312"/>
          <w:b/>
          <w:color w:val="000000" w:themeColor="text1"/>
          <w:sz w:val="28"/>
          <w:szCs w:val="28"/>
          <w14:textFill>
            <w14:solidFill>
              <w14:schemeClr w14:val="tx1"/>
            </w14:solidFill>
          </w14:textFill>
        </w:rPr>
        <w:t>微课程视频</w:t>
      </w:r>
      <w:r>
        <w:rPr>
          <w:rFonts w:hint="eastAsia" w:ascii="FangSong_GB2312" w:eastAsia="FangSong_GB2312"/>
          <w:color w:val="000000" w:themeColor="text1"/>
          <w:sz w:val="28"/>
          <w:szCs w:val="28"/>
          <w14:textFill>
            <w14:solidFill>
              <w14:schemeClr w14:val="tx1"/>
            </w14:solidFill>
          </w14:textFill>
        </w:rPr>
        <w:t>：要求为MP4格式，建议720P清晰度，时长以45分钟为宜，无抖动、无杂音，能较全面真实反映教学情境，不需要过度加工。</w:t>
      </w:r>
    </w:p>
    <w:p>
      <w:pPr>
        <w:spacing w:line="50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此次课程比赛各高校均提交电子版材料，请各参赛高校打包压缩本校全体参与学生的报名表、报名汇总表、演示文稿、微课设计（教案）文稿和微课视频，以“2018微课程+学校名称”命名，于9月23日前发送至shweike2018@163.com。原则上各高校至少推荐1人。</w:t>
      </w:r>
    </w:p>
    <w:p>
      <w:pPr>
        <w:spacing w:line="50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（2）材料初审（9月24日-10月12日）</w:t>
      </w:r>
    </w:p>
    <w:p>
      <w:pPr>
        <w:spacing w:line="50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材料初审将由评审委员会进行初审，各参赛单位可推荐1名宣传部相关负责人或课程内容相关专业老师进入评审委员会。</w:t>
      </w:r>
    </w:p>
    <w:p>
      <w:pPr>
        <w:spacing w:line="50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课程比赛主办方将本着公开、公正和本校回避的原则将微课程及相关材料发送至评委老师进行线上打分。</w:t>
      </w:r>
    </w:p>
    <w:p>
      <w:pPr>
        <w:spacing w:line="50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主办方将按照课程系列，根据每门课程的得分决定进入最终课程建设的50门课程，并推荐每个系列的得分第一名名的课程进行现场决赛。</w:t>
      </w:r>
    </w:p>
    <w:p>
      <w:pPr>
        <w:spacing w:line="500" w:lineRule="exact"/>
        <w:ind w:firstLine="64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（3）现场决赛（10月26日）</w:t>
      </w:r>
    </w:p>
    <w:p>
      <w:pPr>
        <w:spacing w:line="50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每个系列课程初审第一名的授课者需将课程改版为8分钟的现场展示授课。</w:t>
      </w:r>
    </w:p>
    <w:p>
      <w:pPr>
        <w:spacing w:line="50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现场评委将对10门课进行打分，并评选出一等奖2名，二等奖3名和三等奖5名，并颁发证书和奖金。</w:t>
      </w:r>
    </w:p>
    <w:p>
      <w:pPr>
        <w:spacing w:line="50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主办方将对进入现场决赛的课程进行重点推广。</w:t>
      </w:r>
    </w:p>
    <w:p>
      <w:pPr>
        <w:spacing w:line="50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（二）课程培训（10月15日-11月2日）</w:t>
      </w:r>
    </w:p>
    <w:p>
      <w:pPr>
        <w:spacing w:line="50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1.专家顾问委员会将根据初审视频课程对50门入选课程提出修改意见，各参赛单位可推荐1名宣传部相关负责人或课程内容相关专业老师进入顾问委员会。</w:t>
      </w:r>
    </w:p>
    <w:p>
      <w:pPr>
        <w:spacing w:line="50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2.承办方将组织针对讲课技巧、网络传播要求等的集体培训。</w:t>
      </w:r>
    </w:p>
    <w:p>
      <w:pPr>
        <w:spacing w:line="50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（三）拍摄制作（11月5日-11月30日）</w:t>
      </w:r>
    </w:p>
    <w:p>
      <w:pPr>
        <w:spacing w:line="50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1.入选的50门课程将在11月进行集中课程录制、剪辑和制作。</w:t>
      </w:r>
    </w:p>
    <w:p>
      <w:pPr>
        <w:spacing w:line="50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2.录制安排表及具体时间将有承办方和课程主讲人协商决定。</w:t>
      </w:r>
    </w:p>
    <w:p>
      <w:pPr>
        <w:spacing w:line="50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3.录制过程的着装、PPT风格等其他要求会在50门课确定后另行通知。</w:t>
      </w:r>
    </w:p>
    <w:p>
      <w:pPr>
        <w:spacing w:line="500" w:lineRule="exact"/>
        <w:ind w:firstLine="60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（四）网络推广（12月1日-12月31日）</w:t>
      </w:r>
    </w:p>
    <w:p>
      <w:pPr>
        <w:spacing w:line="500" w:lineRule="exact"/>
        <w:ind w:firstLine="60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1.主办方将对50门课进行易班课程的统一建设。</w:t>
      </w:r>
    </w:p>
    <w:p>
      <w:pPr>
        <w:spacing w:line="50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2.承办方将对进入现场决赛的课程在各大网络平台进行重点推广。</w:t>
      </w:r>
    </w:p>
    <w:p>
      <w:pPr>
        <w:spacing w:line="500" w:lineRule="exact"/>
        <w:ind w:firstLine="60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3.所有课程将提供给上海市党政机关、基层、事业单位等作为网络课程资源供其学习时使用。</w:t>
      </w:r>
    </w:p>
    <w:p>
      <w:pPr>
        <w:spacing w:line="500" w:lineRule="exact"/>
        <w:ind w:firstLine="600"/>
        <w:rPr>
          <w:rFonts w:ascii="FangSong_GB2312" w:eastAsia="FangSong_GB2312"/>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五、工作要求</w:t>
      </w:r>
    </w:p>
    <w:p>
      <w:pPr>
        <w:spacing w:line="48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1.加强领导，精心组织。各高校要提高对本次课程筹建的重视，委派相关部门开展进行人员组织、工作引导、培训辅导和遴选推荐工作，并对本单位推荐作品的内容进行严格把关。</w:t>
      </w:r>
    </w:p>
    <w:p>
      <w:pPr>
        <w:spacing w:line="48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2.合理共享，扩大影响。参与课程筹建的同学享有作品的著作权，除主办、承办单位外其他单位转播需得到参赛选手本人授权。上海市理论宣讲社团联盟秘书处有权对作品进行网络转播。</w:t>
      </w:r>
    </w:p>
    <w:p>
      <w:pPr>
        <w:spacing w:line="480" w:lineRule="exact"/>
        <w:rPr>
          <w:rFonts w:ascii="FangSong_GB2312" w:hAnsi="黑体" w:eastAsia="FangSong_GB2312"/>
          <w:b/>
          <w:color w:val="000000" w:themeColor="text1"/>
          <w:sz w:val="28"/>
          <w:szCs w:val="28"/>
          <w14:textFill>
            <w14:solidFill>
              <w14:schemeClr w14:val="tx1"/>
            </w14:solidFill>
          </w14:textFill>
        </w:rPr>
      </w:pPr>
      <w:r>
        <w:rPr>
          <w:rFonts w:hint="eastAsia" w:ascii="FangSong_GB2312" w:hAnsi="黑体" w:eastAsia="FangSong_GB2312"/>
          <w:b/>
          <w:color w:val="000000" w:themeColor="text1"/>
          <w:sz w:val="28"/>
          <w:szCs w:val="28"/>
          <w14:textFill>
            <w14:solidFill>
              <w14:schemeClr w14:val="tx1"/>
            </w14:solidFill>
          </w14:textFill>
        </w:rPr>
        <w:t xml:space="preserve">    </w:t>
      </w:r>
    </w:p>
    <w:p>
      <w:pPr>
        <w:spacing w:line="480" w:lineRule="exact"/>
        <w:rPr>
          <w:rFonts w:ascii="FangSong_GB2312" w:hAnsi="黑体" w:eastAsia="FangSong_GB2312"/>
          <w:color w:val="000000" w:themeColor="text1"/>
          <w:sz w:val="28"/>
          <w:szCs w:val="28"/>
          <w14:textFill>
            <w14:solidFill>
              <w14:schemeClr w14:val="tx1"/>
            </w14:solidFill>
          </w14:textFill>
        </w:rPr>
      </w:pPr>
      <w:r>
        <w:rPr>
          <w:rFonts w:hint="eastAsia" w:ascii="FangSong_GB2312" w:hAnsi="黑体" w:eastAsia="FangSong_GB2312"/>
          <w:b/>
          <w:color w:val="000000" w:themeColor="text1"/>
          <w:sz w:val="28"/>
          <w:szCs w:val="28"/>
          <w14:textFill>
            <w14:solidFill>
              <w14:schemeClr w14:val="tx1"/>
            </w14:solidFill>
          </w14:textFill>
        </w:rPr>
        <w:t xml:space="preserve">    </w:t>
      </w:r>
      <w:r>
        <w:rPr>
          <w:rFonts w:hint="eastAsia" w:ascii="FangSong_GB2312" w:hAnsi="黑体" w:eastAsia="FangSong_GB2312"/>
          <w:color w:val="000000" w:themeColor="text1"/>
          <w:sz w:val="28"/>
          <w:szCs w:val="28"/>
          <w14:textFill>
            <w14:solidFill>
              <w14:schemeClr w14:val="tx1"/>
            </w14:solidFill>
          </w14:textFill>
        </w:rPr>
        <w:t>联系人：</w:t>
      </w:r>
    </w:p>
    <w:p>
      <w:pPr>
        <w:spacing w:line="480" w:lineRule="exact"/>
        <w:ind w:firstLine="600"/>
        <w:rPr>
          <w:rFonts w:ascii="仿宋_GB2312" w:hAnsi="仿宋_GB2312" w:eastAsia="仿宋_GB2312" w:cs="仿宋_GB2312"/>
          <w:sz w:val="28"/>
          <w:szCs w:val="28"/>
        </w:rPr>
      </w:pPr>
      <w:r>
        <w:rPr>
          <w:rFonts w:hint="eastAsia" w:ascii="仿宋_GB2312" w:hAnsi="仿宋_GB2312" w:eastAsia="仿宋_GB2312" w:cs="仿宋_GB2312"/>
          <w:sz w:val="28"/>
          <w:szCs w:val="28"/>
        </w:rPr>
        <w:t>市教卫工作党委宣传处：</w:t>
      </w:r>
    </w:p>
    <w:p>
      <w:pPr>
        <w:spacing w:line="480" w:lineRule="exact"/>
        <w:ind w:firstLine="600"/>
        <w:rPr>
          <w:rFonts w:ascii="仿宋_GB2312" w:hAnsi="仿宋_GB2312" w:eastAsia="仿宋_GB2312" w:cs="仿宋_GB2312"/>
          <w:sz w:val="28"/>
          <w:szCs w:val="28"/>
        </w:rPr>
      </w:pPr>
      <w:r>
        <w:rPr>
          <w:rFonts w:hint="eastAsia" w:ascii="仿宋_GB2312" w:hAnsi="仿宋_GB2312" w:eastAsia="仿宋_GB2312" w:cs="仿宋_GB2312"/>
          <w:sz w:val="28"/>
          <w:szCs w:val="28"/>
        </w:rPr>
        <w:t>郁晓昕          23112910</w:t>
      </w:r>
    </w:p>
    <w:p>
      <w:pPr>
        <w:spacing w:line="480" w:lineRule="exact"/>
        <w:ind w:firstLine="60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上海教育系统网络文化发展研究中心：</w:t>
      </w:r>
    </w:p>
    <w:p>
      <w:pPr>
        <w:spacing w:line="480" w:lineRule="exact"/>
        <w:ind w:firstLine="60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王震威          25653366</w:t>
      </w:r>
    </w:p>
    <w:p>
      <w:pPr>
        <w:spacing w:line="480" w:lineRule="exact"/>
        <w:ind w:firstLine="60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复旦大学：</w:t>
      </w:r>
    </w:p>
    <w:p>
      <w:pPr>
        <w:spacing w:line="480" w:lineRule="exact"/>
        <w:ind w:firstLine="60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柴宏宇、陈聪    65642119</w:t>
      </w:r>
    </w:p>
    <w:p>
      <w:pPr>
        <w:spacing w:line="480" w:lineRule="exact"/>
        <w:rPr>
          <w:rFonts w:ascii="FangSong_GB2312" w:hAnsi="黑体" w:eastAsia="FangSong_GB2312"/>
          <w:color w:val="000000" w:themeColor="text1"/>
          <w:sz w:val="28"/>
          <w:szCs w:val="28"/>
          <w14:textFill>
            <w14:solidFill>
              <w14:schemeClr w14:val="tx1"/>
            </w14:solidFill>
          </w14:textFill>
        </w:rPr>
      </w:pPr>
    </w:p>
    <w:p>
      <w:pPr>
        <w:spacing w:line="480" w:lineRule="exact"/>
        <w:rPr>
          <w:rFonts w:ascii="FangSong_GB2312" w:hAnsi="黑体" w:eastAsia="FangSong_GB2312"/>
          <w:color w:val="000000" w:themeColor="text1"/>
          <w:sz w:val="28"/>
          <w:szCs w:val="28"/>
          <w14:textFill>
            <w14:solidFill>
              <w14:schemeClr w14:val="tx1"/>
            </w14:solidFill>
          </w14:textFill>
        </w:rPr>
      </w:pPr>
      <w:r>
        <w:rPr>
          <w:rFonts w:hint="eastAsia" w:ascii="FangSong_GB2312" w:hAnsi="黑体" w:eastAsia="FangSong_GB2312"/>
          <w:color w:val="000000" w:themeColor="text1"/>
          <w:sz w:val="28"/>
          <w:szCs w:val="28"/>
          <w14:textFill>
            <w14:solidFill>
              <w14:schemeClr w14:val="tx1"/>
            </w14:solidFill>
          </w14:textFill>
        </w:rPr>
        <w:t>附件：</w:t>
      </w:r>
      <w:r>
        <w:rPr>
          <w:rFonts w:hint="eastAsia" w:ascii="FangSong_GB2312" w:eastAsia="FangSong_GB2312"/>
          <w:color w:val="000000" w:themeColor="text1"/>
          <w:sz w:val="28"/>
          <w:szCs w:val="28"/>
          <w14:textFill>
            <w14:solidFill>
              <w14:schemeClr w14:val="tx1"/>
            </w14:solidFill>
          </w14:textFill>
        </w:rPr>
        <w:t>1.上海市高校理论宣讲微课程参考选题</w:t>
      </w:r>
    </w:p>
    <w:p>
      <w:pPr>
        <w:spacing w:line="48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2.上海市高校理论宣讲微课程报名表</w:t>
      </w:r>
    </w:p>
    <w:p>
      <w:pPr>
        <w:spacing w:line="48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3.上海市高校理论宣讲微课程推荐汇总表</w:t>
      </w:r>
    </w:p>
    <w:p>
      <w:pPr>
        <w:spacing w:line="48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4.上海市高校理论宣讲微课程评审及专家顾问推荐表</w:t>
      </w:r>
    </w:p>
    <w:p>
      <w:pPr>
        <w:spacing w:line="48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5.上海市高校理论宣讲微课程初审评选标准及规则</w:t>
      </w:r>
    </w:p>
    <w:p>
      <w:pPr>
        <w:spacing w:line="48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6.上海市高校研究生微课程现场决赛评审评选标准及规则</w:t>
      </w:r>
    </w:p>
    <w:p>
      <w:pPr>
        <w:pStyle w:val="20"/>
        <w:widowControl w:val="0"/>
        <w:spacing w:before="0" w:beforeAutospacing="0" w:after="0" w:afterAutospacing="0" w:line="500" w:lineRule="exact"/>
        <w:jc w:val="both"/>
        <w:rPr>
          <w:rFonts w:ascii="仿宋_GB2312" w:hAnsi="仿宋_GB2312" w:eastAsia="仿宋_GB2312" w:cs="仿宋_GB2312"/>
          <w:kern w:val="2"/>
          <w:sz w:val="28"/>
          <w:szCs w:val="28"/>
        </w:rPr>
      </w:pPr>
    </w:p>
    <w:p>
      <w:pPr>
        <w:pStyle w:val="20"/>
        <w:widowControl w:val="0"/>
        <w:spacing w:before="0" w:beforeAutospacing="0" w:after="0" w:afterAutospacing="0" w:line="500" w:lineRule="exact"/>
        <w:ind w:firstLine="4480" w:firstLineChars="1600"/>
        <w:jc w:val="both"/>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市教卫工作党委宣传处</w:t>
      </w:r>
    </w:p>
    <w:p>
      <w:pPr>
        <w:pStyle w:val="20"/>
        <w:widowControl w:val="0"/>
        <w:spacing w:before="0" w:beforeAutospacing="0" w:after="0" w:afterAutospacing="0" w:line="500" w:lineRule="exact"/>
        <w:ind w:firstLine="2800" w:firstLineChars="1000"/>
        <w:jc w:val="both"/>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上海教育系统网络文化发展研究中心（代章）</w:t>
      </w:r>
    </w:p>
    <w:p>
      <w:pPr>
        <w:pStyle w:val="20"/>
        <w:widowControl w:val="0"/>
        <w:spacing w:before="0" w:beforeAutospacing="0" w:after="0" w:afterAutospacing="0" w:line="500" w:lineRule="exact"/>
        <w:ind w:firstLine="4760" w:firstLineChars="1700"/>
        <w:jc w:val="both"/>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2018年8月2</w:t>
      </w:r>
      <w:r>
        <w:rPr>
          <w:rFonts w:hint="eastAsia" w:ascii="仿宋_GB2312" w:hAnsi="仿宋_GB2312" w:eastAsia="仿宋_GB2312" w:cs="仿宋_GB2312"/>
          <w:kern w:val="2"/>
          <w:sz w:val="28"/>
          <w:szCs w:val="28"/>
          <w:lang w:val="en-US" w:eastAsia="zh-CN"/>
        </w:rPr>
        <w:t>8</w:t>
      </w:r>
      <w:r>
        <w:rPr>
          <w:rFonts w:hint="eastAsia" w:ascii="仿宋_GB2312" w:hAnsi="仿宋_GB2312" w:eastAsia="仿宋_GB2312" w:cs="仿宋_GB2312"/>
          <w:kern w:val="2"/>
          <w:sz w:val="28"/>
          <w:szCs w:val="28"/>
        </w:rPr>
        <w:t>日</w:t>
      </w:r>
    </w:p>
    <w:p>
      <w:pPr>
        <w:widowControl/>
        <w:spacing w:line="420" w:lineRule="exact"/>
        <w:jc w:val="left"/>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附件1</w:t>
      </w:r>
    </w:p>
    <w:p>
      <w:pPr>
        <w:spacing w:line="540" w:lineRule="exact"/>
        <w:jc w:val="center"/>
        <w:rPr>
          <w:rFonts w:ascii="方正小标宋简体" w:eastAsia="方正小标宋简体"/>
          <w:b/>
          <w:color w:val="000000" w:themeColor="text1"/>
          <w:sz w:val="30"/>
          <w:szCs w:val="30"/>
          <w14:textFill>
            <w14:solidFill>
              <w14:schemeClr w14:val="tx1"/>
            </w14:solidFill>
          </w14:textFill>
        </w:rPr>
      </w:pPr>
      <w:r>
        <w:rPr>
          <w:rFonts w:hint="eastAsia" w:ascii="方正小标宋简体" w:eastAsia="方正小标宋简体"/>
          <w:b/>
          <w:color w:val="000000" w:themeColor="text1"/>
          <w:sz w:val="30"/>
          <w:szCs w:val="30"/>
          <w14:textFill>
            <w14:solidFill>
              <w14:schemeClr w14:val="tx1"/>
            </w14:solidFill>
          </w14:textFill>
        </w:rPr>
        <w:t>上海市高校理论宣讲微课程参考选题</w:t>
      </w:r>
    </w:p>
    <w:p>
      <w:pPr>
        <w:spacing w:line="54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1. 新时代中国特色社会主义</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（1）新时代中国特色社会主义的内涵与逻辑</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（2）新时代我国社会主要矛盾的变化</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（3）我国发展新的历史方位</w:t>
      </w:r>
    </w:p>
    <w:p>
      <w:pPr>
        <w:spacing w:line="54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2.中国共产党的历史使命</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（1）新民主主义革命时期党的历史使命</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（2）社会主义革命时期党的历史使命</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（3）改革开放以来党的历史使命</w:t>
      </w:r>
    </w:p>
    <w:p>
      <w:pPr>
        <w:spacing w:line="54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3.中国特色社会主义经济建设</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（1）五大发展理念</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（2）完善社会主义市场经济体制</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（3）全面开放新格局</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（4）经济全球化进程</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（5）供给侧结构性改革</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（6）区域协调发展战略</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（7）创新驱动发展战略</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（8）乡村振兴战略</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（9）可持续发展战略</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（10）“以人民为中心”的发展思想</w:t>
      </w:r>
    </w:p>
    <w:p>
      <w:pPr>
        <w:spacing w:line="54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4.中国特色社会主义政治建设</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（1）国家治理体系和治理能力现代化</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（2）中国特色社会主义政治发展道路</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（3）党的领导、人民当家作主、依法治国的有机统一</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（4）多党合作和政治协商制度</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（5）民族区域自治制度</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（6）基层群众自治制度</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（7）依法治国和以德治国相结合</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（8）提高全民族法治素养和道德建设</w:t>
      </w:r>
    </w:p>
    <w:p>
      <w:pPr>
        <w:spacing w:line="54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5.中国特色社会主义文化建设</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（1）构筑中国精神、中国价值、中国力量</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（2）践行社会主义核心价值观</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（3）弘扬中华优秀传统文化</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（4）传承革命文化</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（5）繁荣发展社会主义文艺</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（6）推动文化事业和文化产业发展</w:t>
      </w:r>
    </w:p>
    <w:p>
      <w:pPr>
        <w:spacing w:line="54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6.中国特色社会主义社会建设</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（1）打好脱贫攻坚战</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（2）完善社会保障体系（养老、医疗）</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（3）实施科教兴国战略</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（4）实施健康中国战略</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（5）树立国家总体安全观</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（6）构建共建共治共享的社会治理格局</w:t>
      </w:r>
    </w:p>
    <w:p>
      <w:pPr>
        <w:spacing w:line="54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7.中国特色社会主义生态建设</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（1）坚持绿色发展理念</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（2）统筹山水林田湖草系统治理</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（3）改革生态环境监管体系</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（4）推进大气、水、土壤等突出环境问题治理</w:t>
      </w:r>
    </w:p>
    <w:p>
      <w:pPr>
        <w:spacing w:line="54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8.中国特色社会主义外交</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（1）大国关系及周边外交</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（2）“一带一路”建设</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（3）构建人类命运共同体</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（4）“全方位、多层次、立体化”外交布局</w:t>
      </w:r>
    </w:p>
    <w:p>
      <w:pPr>
        <w:spacing w:line="54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9.中国共产党的建设</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（1）把党的政治建设摆在首位</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（2）“四个意识”解读</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（3）党内监督、党内政治文化、党内政治生态建设</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（4）反腐败斗争</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（5）党的理论创新</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（6）党的基层组织建设</w:t>
      </w:r>
    </w:p>
    <w:p>
      <w:pPr>
        <w:spacing w:line="54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10.面向中小学生科普类</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（1）数学类</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（2）物理类</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（3）化学类</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（4）生物类</w:t>
      </w:r>
    </w:p>
    <w:p>
      <w:pPr>
        <w:spacing w:line="540" w:lineRule="exact"/>
        <w:ind w:firstLine="480"/>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（5）医学类</w:t>
      </w:r>
    </w:p>
    <w:p>
      <w:pPr>
        <w:spacing w:line="540" w:lineRule="exact"/>
        <w:rPr>
          <w:rFonts w:ascii="FangSong_GB2312" w:eastAsia="FangSong_GB2312"/>
          <w:color w:val="000000" w:themeColor="text1"/>
          <w:sz w:val="28"/>
          <w:szCs w:val="28"/>
          <w14:textFill>
            <w14:solidFill>
              <w14:schemeClr w14:val="tx1"/>
            </w14:solidFill>
          </w14:textFill>
        </w:rPr>
      </w:pPr>
      <w:r>
        <w:rPr>
          <w:rFonts w:hint="eastAsia" w:ascii="FangSong_GB2312" w:eastAsia="FangSong_GB2312"/>
          <w:color w:val="000000" w:themeColor="text1"/>
          <w:sz w:val="28"/>
          <w:szCs w:val="28"/>
          <w14:textFill>
            <w14:solidFill>
              <w14:schemeClr w14:val="tx1"/>
            </w14:solidFill>
          </w14:textFill>
        </w:rPr>
        <w:t xml:space="preserve">    注：上述具体选题仅供参考，课程选题可依照10个系列但不限于以上具体选题。 </w:t>
      </w:r>
    </w:p>
    <w:p>
      <w:pPr>
        <w:widowControl/>
        <w:spacing w:line="420" w:lineRule="exact"/>
        <w:jc w:val="left"/>
        <w:rPr>
          <w:rFonts w:ascii="FangSong_GB2312" w:eastAsia="FangSong_GB2312"/>
          <w:color w:val="000000" w:themeColor="text1"/>
          <w:sz w:val="24"/>
          <w14:textFill>
            <w14:solidFill>
              <w14:schemeClr w14:val="tx1"/>
            </w14:solidFill>
          </w14:textFill>
        </w:rPr>
      </w:pPr>
    </w:p>
    <w:p>
      <w:pPr>
        <w:widowControl/>
        <w:spacing w:line="420" w:lineRule="exact"/>
        <w:jc w:val="left"/>
        <w:rPr>
          <w:rFonts w:ascii="FangSong_GB2312" w:eastAsia="FangSong_GB2312"/>
          <w:color w:val="000000" w:themeColor="text1"/>
          <w:sz w:val="24"/>
          <w14:textFill>
            <w14:solidFill>
              <w14:schemeClr w14:val="tx1"/>
            </w14:solidFill>
          </w14:textFill>
        </w:rPr>
      </w:pPr>
    </w:p>
    <w:p>
      <w:pPr>
        <w:widowControl/>
        <w:spacing w:line="420" w:lineRule="exact"/>
        <w:jc w:val="left"/>
        <w:rPr>
          <w:rFonts w:ascii="FangSong_GB2312" w:eastAsia="FangSong_GB2312"/>
          <w:color w:val="000000" w:themeColor="text1"/>
          <w:sz w:val="24"/>
          <w14:textFill>
            <w14:solidFill>
              <w14:schemeClr w14:val="tx1"/>
            </w14:solidFill>
          </w14:textFill>
        </w:rPr>
      </w:pPr>
    </w:p>
    <w:p>
      <w:pPr>
        <w:widowControl/>
        <w:spacing w:line="420" w:lineRule="exact"/>
        <w:jc w:val="left"/>
        <w:rPr>
          <w:rFonts w:ascii="FangSong_GB2312" w:eastAsia="FangSong_GB2312"/>
          <w:color w:val="000000" w:themeColor="text1"/>
          <w:sz w:val="24"/>
          <w14:textFill>
            <w14:solidFill>
              <w14:schemeClr w14:val="tx1"/>
            </w14:solidFill>
          </w14:textFill>
        </w:rPr>
      </w:pPr>
    </w:p>
    <w:p>
      <w:pPr>
        <w:widowControl/>
        <w:spacing w:line="420" w:lineRule="exact"/>
        <w:jc w:val="left"/>
        <w:rPr>
          <w:rFonts w:eastAsia="仿宋_GB2312"/>
          <w:color w:val="000000" w:themeColor="text1"/>
          <w:sz w:val="28"/>
          <w:szCs w:val="28"/>
          <w14:textFill>
            <w14:solidFill>
              <w14:schemeClr w14:val="tx1"/>
            </w14:solidFill>
          </w14:textFill>
        </w:rPr>
      </w:pPr>
    </w:p>
    <w:p>
      <w:pPr>
        <w:widowControl/>
        <w:spacing w:line="420" w:lineRule="exact"/>
        <w:jc w:val="left"/>
        <w:rPr>
          <w:rFonts w:eastAsia="仿宋_GB2312"/>
          <w:color w:val="000000" w:themeColor="text1"/>
          <w:sz w:val="28"/>
          <w:szCs w:val="28"/>
          <w14:textFill>
            <w14:solidFill>
              <w14:schemeClr w14:val="tx1"/>
            </w14:solidFill>
          </w14:textFill>
        </w:rPr>
      </w:pPr>
    </w:p>
    <w:p>
      <w:pPr>
        <w:widowControl/>
        <w:spacing w:line="420" w:lineRule="exact"/>
        <w:jc w:val="left"/>
        <w:rPr>
          <w:rFonts w:eastAsia="仿宋_GB2312"/>
          <w:color w:val="000000" w:themeColor="text1"/>
          <w:sz w:val="28"/>
          <w:szCs w:val="28"/>
          <w14:textFill>
            <w14:solidFill>
              <w14:schemeClr w14:val="tx1"/>
            </w14:solidFill>
          </w14:textFill>
        </w:rPr>
      </w:pPr>
    </w:p>
    <w:p>
      <w:pPr>
        <w:widowControl/>
        <w:spacing w:line="420" w:lineRule="exact"/>
        <w:jc w:val="left"/>
        <w:rPr>
          <w:rFonts w:eastAsia="仿宋_GB2312"/>
          <w:color w:val="000000" w:themeColor="text1"/>
          <w:sz w:val="28"/>
          <w:szCs w:val="28"/>
          <w14:textFill>
            <w14:solidFill>
              <w14:schemeClr w14:val="tx1"/>
            </w14:solidFill>
          </w14:textFill>
        </w:rPr>
      </w:pPr>
    </w:p>
    <w:p>
      <w:pPr>
        <w:widowControl/>
        <w:spacing w:line="420" w:lineRule="exact"/>
        <w:jc w:val="left"/>
        <w:rPr>
          <w:rFonts w:eastAsia="仿宋_GB2312"/>
          <w:color w:val="000000" w:themeColor="text1"/>
          <w:sz w:val="28"/>
          <w:szCs w:val="28"/>
          <w14:textFill>
            <w14:solidFill>
              <w14:schemeClr w14:val="tx1"/>
            </w14:solidFill>
          </w14:textFill>
        </w:rPr>
      </w:pPr>
    </w:p>
    <w:p>
      <w:pPr>
        <w:widowControl/>
        <w:spacing w:line="420" w:lineRule="exact"/>
        <w:jc w:val="left"/>
        <w:rPr>
          <w:rFonts w:eastAsia="仿宋_GB2312"/>
          <w:color w:val="000000" w:themeColor="text1"/>
          <w:sz w:val="28"/>
          <w:szCs w:val="28"/>
          <w14:textFill>
            <w14:solidFill>
              <w14:schemeClr w14:val="tx1"/>
            </w14:solidFill>
          </w14:textFill>
        </w:rPr>
      </w:pPr>
    </w:p>
    <w:p>
      <w:pPr>
        <w:widowControl/>
        <w:spacing w:line="420" w:lineRule="exact"/>
        <w:jc w:val="left"/>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附件2</w:t>
      </w:r>
    </w:p>
    <w:p>
      <w:pPr>
        <w:autoSpaceDE w:val="0"/>
        <w:autoSpaceDN w:val="0"/>
        <w:adjustRightInd w:val="0"/>
        <w:spacing w:line="360" w:lineRule="auto"/>
        <w:jc w:val="center"/>
        <w:rPr>
          <w:rFonts w:eastAsia="华文中宋"/>
          <w:color w:val="000000" w:themeColor="text1"/>
          <w:sz w:val="32"/>
          <w:szCs w:val="36"/>
          <w14:textFill>
            <w14:solidFill>
              <w14:schemeClr w14:val="tx1"/>
            </w14:solidFill>
          </w14:textFill>
        </w:rPr>
      </w:pPr>
      <w:r>
        <w:rPr>
          <w:rFonts w:hint="eastAsia" w:eastAsia="华文中宋"/>
          <w:color w:val="000000" w:themeColor="text1"/>
          <w:sz w:val="32"/>
          <w:szCs w:val="36"/>
          <w14:textFill>
            <w14:solidFill>
              <w14:schemeClr w14:val="tx1"/>
            </w14:solidFill>
          </w14:textFill>
        </w:rPr>
        <w:t>上海市高校理论宣讲微课程报名表</w:t>
      </w:r>
    </w:p>
    <w:p>
      <w:pPr>
        <w:autoSpaceDE w:val="0"/>
        <w:autoSpaceDN w:val="0"/>
        <w:adjustRightInd w:val="0"/>
        <w:spacing w:line="360" w:lineRule="auto"/>
        <w:jc w:val="left"/>
        <w:rPr>
          <w:rFonts w:eastAsia="仿宋_GB2312"/>
          <w:color w:val="000000" w:themeColor="text1"/>
          <w:sz w:val="28"/>
          <w:szCs w:val="28"/>
          <w:u w:val="single"/>
          <w14:textFill>
            <w14:solidFill>
              <w14:schemeClr w14:val="tx1"/>
            </w14:solidFill>
          </w14:textFill>
        </w:rPr>
      </w:pPr>
      <w:r>
        <w:rPr>
          <w:rFonts w:eastAsia="仿宋_GB2312"/>
          <w:color w:val="000000" w:themeColor="text1"/>
          <w:kern w:val="0"/>
          <w:sz w:val="28"/>
          <w:szCs w:val="28"/>
          <w14:textFill>
            <w14:solidFill>
              <w14:schemeClr w14:val="tx1"/>
            </w14:solidFill>
          </w14:textFill>
        </w:rPr>
        <w:t>学校：</w:t>
      </w:r>
      <w:r>
        <w:rPr>
          <w:rFonts w:hint="eastAsia" w:eastAsia="仿宋_GB2312"/>
          <w:color w:val="000000" w:themeColor="text1"/>
          <w:kern w:val="0"/>
          <w:sz w:val="28"/>
          <w:szCs w:val="28"/>
          <w14:textFill>
            <w14:solidFill>
              <w14:schemeClr w14:val="tx1"/>
            </w14:solidFill>
          </w14:textFill>
        </w:rPr>
        <w:t xml:space="preserve">             </w:t>
      </w:r>
      <w:r>
        <w:rPr>
          <w:rFonts w:hint="eastAsia" w:eastAsia="仿宋_GB2312"/>
          <w:color w:val="000000" w:themeColor="text1"/>
          <w:sz w:val="28"/>
          <w:szCs w:val="28"/>
          <w14:textFill>
            <w14:solidFill>
              <w14:schemeClr w14:val="tx1"/>
            </w14:solidFill>
          </w14:textFill>
        </w:rPr>
        <w:t xml:space="preserve">               </w:t>
      </w:r>
    </w:p>
    <w:tbl>
      <w:tblPr>
        <w:tblStyle w:val="13"/>
        <w:tblW w:w="910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1310"/>
        <w:gridCol w:w="665"/>
        <w:gridCol w:w="147"/>
        <w:gridCol w:w="851"/>
        <w:gridCol w:w="277"/>
        <w:gridCol w:w="999"/>
        <w:gridCol w:w="1399"/>
        <w:gridCol w:w="727"/>
        <w:gridCol w:w="1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jc w:val="center"/>
        </w:trPr>
        <w:tc>
          <w:tcPr>
            <w:tcW w:w="12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姓名</w:t>
            </w:r>
          </w:p>
        </w:tc>
        <w:tc>
          <w:tcPr>
            <w:tcW w:w="1310" w:type="dxa"/>
            <w:tcBorders>
              <w:top w:val="single" w:color="auto" w:sz="4" w:space="0"/>
              <w:left w:val="single" w:color="auto" w:sz="4" w:space="0"/>
              <w:bottom w:val="single" w:color="auto" w:sz="4" w:space="0"/>
              <w:right w:val="single" w:color="auto" w:sz="4" w:space="0"/>
            </w:tcBorders>
            <w:vAlign w:val="center"/>
          </w:tcPr>
          <w:p>
            <w:pPr>
              <w:keepNext/>
              <w:keepLines/>
              <w:spacing w:before="340" w:after="330" w:line="360" w:lineRule="auto"/>
              <w:jc w:val="center"/>
              <w:rPr>
                <w:rFonts w:eastAsia="仿宋_GB2312"/>
                <w:color w:val="000000" w:themeColor="text1"/>
                <w:sz w:val="24"/>
                <w14:textFill>
                  <w14:solidFill>
                    <w14:schemeClr w14:val="tx1"/>
                  </w14:solidFill>
                </w14:textFill>
              </w:rPr>
            </w:pPr>
          </w:p>
        </w:tc>
        <w:tc>
          <w:tcPr>
            <w:tcW w:w="812"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性别</w:t>
            </w:r>
          </w:p>
        </w:tc>
        <w:tc>
          <w:tcPr>
            <w:tcW w:w="851" w:type="dxa"/>
            <w:tcBorders>
              <w:top w:val="single" w:color="auto" w:sz="4" w:space="0"/>
              <w:left w:val="single" w:color="auto" w:sz="4" w:space="0"/>
              <w:bottom w:val="single" w:color="auto" w:sz="4" w:space="0"/>
              <w:right w:val="single" w:color="auto" w:sz="4" w:space="0"/>
            </w:tcBorders>
            <w:vAlign w:val="center"/>
          </w:tcPr>
          <w:p>
            <w:pPr>
              <w:keepNext/>
              <w:keepLines/>
              <w:spacing w:before="340" w:after="330" w:line="360" w:lineRule="auto"/>
              <w:jc w:val="center"/>
              <w:rPr>
                <w:rFonts w:eastAsia="仿宋_GB2312"/>
                <w:color w:val="000000" w:themeColor="text1"/>
                <w:sz w:val="24"/>
                <w14:textFill>
                  <w14:solidFill>
                    <w14:schemeClr w14:val="tx1"/>
                  </w14:solidFill>
                </w14:textFill>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出生年月</w:t>
            </w:r>
          </w:p>
        </w:tc>
        <w:tc>
          <w:tcPr>
            <w:tcW w:w="1399" w:type="dxa"/>
            <w:tcBorders>
              <w:top w:val="single" w:color="auto" w:sz="4" w:space="0"/>
              <w:left w:val="single" w:color="auto" w:sz="4" w:space="0"/>
              <w:bottom w:val="single" w:color="auto" w:sz="4" w:space="0"/>
              <w:right w:val="single" w:color="auto" w:sz="4" w:space="0"/>
            </w:tcBorders>
            <w:vAlign w:val="center"/>
          </w:tcPr>
          <w:p>
            <w:pPr>
              <w:keepNext/>
              <w:keepLines/>
              <w:spacing w:before="260" w:after="260" w:line="360" w:lineRule="auto"/>
              <w:jc w:val="left"/>
              <w:rPr>
                <w:rFonts w:eastAsia="仿宋_GB2312"/>
                <w:color w:val="000000" w:themeColor="text1"/>
                <w:sz w:val="24"/>
                <w14:textFill>
                  <w14:solidFill>
                    <w14:schemeClr w14:val="tx1"/>
                  </w14:solidFill>
                </w14:textFill>
              </w:rPr>
            </w:pPr>
          </w:p>
        </w:tc>
        <w:tc>
          <w:tcPr>
            <w:tcW w:w="72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电子邮箱</w:t>
            </w:r>
          </w:p>
        </w:tc>
        <w:tc>
          <w:tcPr>
            <w:tcW w:w="1459"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eastAsia="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5" w:hRule="atLeast"/>
          <w:jc w:val="center"/>
        </w:trPr>
        <w:tc>
          <w:tcPr>
            <w:tcW w:w="12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年级</w:t>
            </w:r>
          </w:p>
        </w:tc>
        <w:tc>
          <w:tcPr>
            <w:tcW w:w="1310" w:type="dxa"/>
            <w:tcBorders>
              <w:top w:val="single" w:color="auto" w:sz="4" w:space="0"/>
              <w:left w:val="single" w:color="auto" w:sz="4" w:space="0"/>
              <w:bottom w:val="single" w:color="auto" w:sz="4" w:space="0"/>
              <w:right w:val="single" w:color="auto" w:sz="4" w:space="0"/>
            </w:tcBorders>
            <w:vAlign w:val="center"/>
          </w:tcPr>
          <w:p>
            <w:pPr>
              <w:keepNext/>
              <w:keepLines/>
              <w:spacing w:before="340" w:after="330" w:line="360" w:lineRule="auto"/>
              <w:jc w:val="center"/>
              <w:rPr>
                <w:rFonts w:eastAsia="仿宋_GB2312"/>
                <w:color w:val="000000" w:themeColor="text1"/>
                <w:sz w:val="24"/>
                <w14:textFill>
                  <w14:solidFill>
                    <w14:schemeClr w14:val="tx1"/>
                  </w14:solidFill>
                </w14:textFill>
              </w:rPr>
            </w:pPr>
          </w:p>
        </w:tc>
        <w:tc>
          <w:tcPr>
            <w:tcW w:w="812"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联系电话</w:t>
            </w:r>
          </w:p>
        </w:tc>
        <w:tc>
          <w:tcPr>
            <w:tcW w:w="851" w:type="dxa"/>
            <w:tcBorders>
              <w:top w:val="single" w:color="auto" w:sz="4" w:space="0"/>
              <w:left w:val="single" w:color="auto" w:sz="4" w:space="0"/>
              <w:bottom w:val="single" w:color="auto" w:sz="4" w:space="0"/>
              <w:right w:val="single" w:color="auto" w:sz="4" w:space="0"/>
            </w:tcBorders>
            <w:vAlign w:val="center"/>
          </w:tcPr>
          <w:p>
            <w:pPr>
              <w:keepNext/>
              <w:keepLines/>
              <w:spacing w:before="340" w:after="330" w:line="360" w:lineRule="auto"/>
              <w:jc w:val="center"/>
              <w:rPr>
                <w:rFonts w:eastAsia="仿宋_GB2312"/>
                <w:color w:val="000000" w:themeColor="text1"/>
                <w:sz w:val="24"/>
                <w14:textFill>
                  <w14:solidFill>
                    <w14:schemeClr w14:val="tx1"/>
                  </w14:solidFill>
                </w14:textFill>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学历</w:t>
            </w:r>
          </w:p>
        </w:tc>
        <w:tc>
          <w:tcPr>
            <w:tcW w:w="1399"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eastAsia="仿宋_GB2312"/>
                <w:color w:val="000000" w:themeColor="text1"/>
                <w:sz w:val="24"/>
                <w14:textFill>
                  <w14:solidFill>
                    <w14:schemeClr w14:val="tx1"/>
                  </w14:solidFill>
                </w14:textFill>
              </w:rPr>
            </w:pPr>
          </w:p>
        </w:tc>
        <w:tc>
          <w:tcPr>
            <w:tcW w:w="72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专业</w:t>
            </w:r>
          </w:p>
        </w:tc>
        <w:tc>
          <w:tcPr>
            <w:tcW w:w="1459"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eastAsia="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74" w:hRule="atLeast"/>
          <w:jc w:val="center"/>
        </w:trPr>
        <w:tc>
          <w:tcPr>
            <w:tcW w:w="12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课程名称</w:t>
            </w:r>
          </w:p>
        </w:tc>
        <w:tc>
          <w:tcPr>
            <w:tcW w:w="1975" w:type="dxa"/>
            <w:gridSpan w:val="2"/>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rPr>
                <w:rFonts w:eastAsia="仿宋_GB2312"/>
                <w:color w:val="000000" w:themeColor="text1"/>
                <w:sz w:val="24"/>
                <w14:textFill>
                  <w14:solidFill>
                    <w14:schemeClr w14:val="tx1"/>
                  </w14:solidFill>
                </w14:textFill>
              </w:rPr>
            </w:pPr>
          </w:p>
        </w:tc>
        <w:tc>
          <w:tcPr>
            <w:tcW w:w="1275"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课程主题</w:t>
            </w:r>
          </w:p>
        </w:tc>
        <w:tc>
          <w:tcPr>
            <w:tcW w:w="4584" w:type="dxa"/>
            <w:gridSpan w:val="4"/>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rPr>
                <w:rFonts w:eastAsia="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6" w:hRule="atLeast"/>
          <w:jc w:val="center"/>
        </w:trPr>
        <w:tc>
          <w:tcPr>
            <w:tcW w:w="127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课程简介（300-500字）</w:t>
            </w:r>
          </w:p>
        </w:tc>
        <w:tc>
          <w:tcPr>
            <w:tcW w:w="7834" w:type="dxa"/>
            <w:gridSpan w:val="9"/>
            <w:tcBorders>
              <w:top w:val="single" w:color="auto" w:sz="4" w:space="0"/>
              <w:left w:val="single" w:color="auto" w:sz="4" w:space="0"/>
              <w:bottom w:val="single" w:color="auto" w:sz="4" w:space="0"/>
              <w:right w:val="single" w:color="auto" w:sz="4" w:space="0"/>
            </w:tcBorders>
          </w:tcPr>
          <w:p>
            <w:pPr>
              <w:spacing w:line="360" w:lineRule="auto"/>
              <w:rPr>
                <w:rFonts w:eastAsia="仿宋_GB2312"/>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3" w:hRule="atLeast"/>
          <w:jc w:val="center"/>
        </w:trPr>
        <w:tc>
          <w:tcPr>
            <w:tcW w:w="12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课程大纲</w:t>
            </w:r>
          </w:p>
        </w:tc>
        <w:tc>
          <w:tcPr>
            <w:tcW w:w="7834" w:type="dxa"/>
            <w:gridSpan w:val="9"/>
            <w:tcBorders>
              <w:top w:val="single" w:color="auto" w:sz="4" w:space="0"/>
              <w:left w:val="single" w:color="auto" w:sz="4" w:space="0"/>
              <w:bottom w:val="single" w:color="auto" w:sz="4" w:space="0"/>
              <w:right w:val="single" w:color="auto" w:sz="4" w:space="0"/>
            </w:tcBorders>
            <w:vAlign w:val="center"/>
          </w:tcPr>
          <w:p>
            <w:pPr>
              <w:keepNext/>
              <w:keepLines/>
              <w:spacing w:before="340" w:after="330"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p>
            <w:pPr>
              <w:spacing w:line="360" w:lineRule="auto"/>
              <w:rPr>
                <w:rFonts w:eastAsia="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3" w:hRule="atLeast"/>
          <w:jc w:val="center"/>
        </w:trPr>
        <w:tc>
          <w:tcPr>
            <w:tcW w:w="12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学校</w:t>
            </w:r>
          </w:p>
          <w:p>
            <w:pPr>
              <w:spacing w:line="360" w:lineRule="auto"/>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推荐意见</w:t>
            </w:r>
          </w:p>
        </w:tc>
        <w:tc>
          <w:tcPr>
            <w:tcW w:w="7834" w:type="dxa"/>
            <w:gridSpan w:val="9"/>
            <w:tcBorders>
              <w:top w:val="single" w:color="auto" w:sz="4" w:space="0"/>
              <w:left w:val="single" w:color="auto" w:sz="4" w:space="0"/>
              <w:bottom w:val="single" w:color="auto" w:sz="4" w:space="0"/>
              <w:right w:val="single" w:color="auto" w:sz="4" w:space="0"/>
            </w:tcBorders>
            <w:vAlign w:val="center"/>
          </w:tcPr>
          <w:p>
            <w:pPr>
              <w:keepNext/>
              <w:keepLines/>
              <w:spacing w:before="340" w:after="330" w:line="360" w:lineRule="auto"/>
              <w:rPr>
                <w:rFonts w:eastAsia="仿宋_GB2312"/>
                <w:color w:val="000000" w:themeColor="text1"/>
                <w:sz w:val="24"/>
                <w14:textFill>
                  <w14:solidFill>
                    <w14:schemeClr w14:val="tx1"/>
                  </w14:solidFill>
                </w14:textFill>
              </w:rPr>
            </w:pPr>
          </w:p>
          <w:p>
            <w:pPr>
              <w:spacing w:line="360" w:lineRule="auto"/>
              <w:ind w:firstLine="4200" w:firstLineChars="1750"/>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年</w:t>
            </w:r>
            <w:r>
              <w:rPr>
                <w:rFonts w:hint="eastAsia" w:eastAsia="仿宋_GB2312"/>
                <w:color w:val="000000" w:themeColor="text1"/>
                <w:sz w:val="24"/>
                <w14:textFill>
                  <w14:solidFill>
                    <w14:schemeClr w14:val="tx1"/>
                  </w14:solidFill>
                </w14:textFill>
              </w:rPr>
              <w:t xml:space="preserve">   </w:t>
            </w:r>
            <w:r>
              <w:rPr>
                <w:rFonts w:eastAsia="仿宋_GB2312"/>
                <w:color w:val="000000" w:themeColor="text1"/>
                <w:sz w:val="24"/>
                <w14:textFill>
                  <w14:solidFill>
                    <w14:schemeClr w14:val="tx1"/>
                  </w14:solidFill>
                </w14:textFill>
              </w:rPr>
              <w:t>月</w:t>
            </w:r>
            <w:r>
              <w:rPr>
                <w:rFonts w:hint="eastAsia" w:eastAsia="仿宋_GB2312"/>
                <w:color w:val="000000" w:themeColor="text1"/>
                <w:sz w:val="24"/>
                <w14:textFill>
                  <w14:solidFill>
                    <w14:schemeClr w14:val="tx1"/>
                  </w14:solidFill>
                </w14:textFill>
              </w:rPr>
              <w:t xml:space="preserve">   </w:t>
            </w:r>
            <w:r>
              <w:rPr>
                <w:rFonts w:eastAsia="仿宋_GB2312"/>
                <w:color w:val="000000" w:themeColor="text1"/>
                <w:sz w:val="24"/>
                <w14:textFill>
                  <w14:solidFill>
                    <w14:schemeClr w14:val="tx1"/>
                  </w14:solidFill>
                </w14:textFill>
              </w:rPr>
              <w:t>日</w:t>
            </w:r>
          </w:p>
        </w:tc>
      </w:tr>
    </w:tbl>
    <w:p>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注：</w:t>
      </w:r>
      <w:r>
        <w:rPr>
          <w:color w:val="000000" w:themeColor="text1"/>
          <w14:textFill>
            <w14:solidFill>
              <w14:schemeClr w14:val="tx1"/>
            </w14:solidFill>
          </w14:textFill>
        </w:rPr>
        <w:t>请</w:t>
      </w:r>
      <w:r>
        <w:rPr>
          <w:rFonts w:hint="eastAsia"/>
          <w:color w:val="000000" w:themeColor="text1"/>
          <w14:textFill>
            <w14:solidFill>
              <w14:schemeClr w14:val="tx1"/>
            </w14:solidFill>
          </w14:textFill>
        </w:rPr>
        <w:t>于</w:t>
      </w:r>
      <w:r>
        <w:rPr>
          <w:color w:val="000000" w:themeColor="text1"/>
          <w14:textFill>
            <w14:solidFill>
              <w14:schemeClr w14:val="tx1"/>
            </w14:solidFill>
          </w14:textFill>
        </w:rPr>
        <w:t>2018年</w:t>
      </w:r>
      <w:r>
        <w:rPr>
          <w:rFonts w:hint="eastAsia"/>
          <w:color w:val="000000" w:themeColor="text1"/>
          <w14:textFill>
            <w14:solidFill>
              <w14:schemeClr w14:val="tx1"/>
            </w14:solidFill>
          </w14:textFill>
        </w:rPr>
        <w:t>9</w:t>
      </w:r>
      <w:r>
        <w:rPr>
          <w:color w:val="000000" w:themeColor="text1"/>
          <w14:textFill>
            <w14:solidFill>
              <w14:schemeClr w14:val="tx1"/>
            </w14:solidFill>
          </w14:textFill>
        </w:rPr>
        <w:t>月</w:t>
      </w:r>
      <w:r>
        <w:rPr>
          <w:rFonts w:hint="eastAsia"/>
          <w:color w:val="000000" w:themeColor="text1"/>
          <w14:textFill>
            <w14:solidFill>
              <w14:schemeClr w14:val="tx1"/>
            </w14:solidFill>
          </w14:textFill>
        </w:rPr>
        <w:t>23</w:t>
      </w:r>
      <w:r>
        <w:rPr>
          <w:color w:val="000000" w:themeColor="text1"/>
          <w14:textFill>
            <w14:solidFill>
              <w14:schemeClr w14:val="tx1"/>
            </w14:solidFill>
          </w14:textFill>
        </w:rPr>
        <w:t>日前将此表发电子邮件到：shweike2018@163.com</w:t>
      </w:r>
    </w:p>
    <w:p>
      <w:pPr>
        <w:widowControl/>
        <w:jc w:val="left"/>
        <w:rPr>
          <w:rFonts w:eastAsia="仿宋"/>
          <w:color w:val="000000" w:themeColor="text1"/>
          <w:sz w:val="32"/>
          <w:szCs w:val="32"/>
          <w14:textFill>
            <w14:solidFill>
              <w14:schemeClr w14:val="tx1"/>
            </w14:solidFill>
          </w14:textFill>
        </w:rPr>
        <w:sectPr>
          <w:footerReference r:id="rId3" w:type="default"/>
          <w:footerReference r:id="rId4" w:type="even"/>
          <w:pgSz w:w="11906" w:h="16838"/>
          <w:pgMar w:top="1440" w:right="1800" w:bottom="1440" w:left="1800" w:header="851" w:footer="992" w:gutter="0"/>
          <w:cols w:space="720" w:num="1"/>
          <w:docGrid w:type="lines" w:linePitch="312" w:charSpace="0"/>
        </w:sectPr>
      </w:pPr>
    </w:p>
    <w:p>
      <w:pPr>
        <w:tabs>
          <w:tab w:val="left" w:pos="4320"/>
        </w:tabs>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附件3</w:t>
      </w:r>
    </w:p>
    <w:p>
      <w:pPr>
        <w:autoSpaceDE w:val="0"/>
        <w:autoSpaceDN w:val="0"/>
        <w:adjustRightInd w:val="0"/>
        <w:jc w:val="center"/>
        <w:rPr>
          <w:rFonts w:eastAsia="方正小标宋简体"/>
          <w:b/>
          <w:color w:val="000000" w:themeColor="text1"/>
          <w:kern w:val="0"/>
          <w:sz w:val="32"/>
          <w:szCs w:val="32"/>
          <w14:textFill>
            <w14:solidFill>
              <w14:schemeClr w14:val="tx1"/>
            </w14:solidFill>
          </w14:textFill>
        </w:rPr>
      </w:pPr>
      <w:r>
        <w:rPr>
          <w:rFonts w:hint="eastAsia" w:eastAsia="方正小标宋简体"/>
          <w:b/>
          <w:color w:val="000000" w:themeColor="text1"/>
          <w:kern w:val="0"/>
          <w:sz w:val="32"/>
          <w:szCs w:val="32"/>
          <w14:textFill>
            <w14:solidFill>
              <w14:schemeClr w14:val="tx1"/>
            </w14:solidFill>
          </w14:textFill>
        </w:rPr>
        <w:t>2018年上海市高校理论宣讲微课程</w:t>
      </w:r>
      <w:r>
        <w:rPr>
          <w:rFonts w:eastAsia="方正小标宋简体"/>
          <w:b/>
          <w:color w:val="000000" w:themeColor="text1"/>
          <w:kern w:val="0"/>
          <w:sz w:val="32"/>
          <w:szCs w:val="32"/>
          <w14:textFill>
            <w14:solidFill>
              <w14:schemeClr w14:val="tx1"/>
            </w14:solidFill>
          </w14:textFill>
        </w:rPr>
        <w:t>推荐汇总表</w:t>
      </w:r>
    </w:p>
    <w:p>
      <w:pPr>
        <w:autoSpaceDE w:val="0"/>
        <w:autoSpaceDN w:val="0"/>
        <w:adjustRightInd w:val="0"/>
        <w:jc w:val="center"/>
        <w:rPr>
          <w:rFonts w:eastAsia="方正小标宋简体"/>
          <w:b/>
          <w:color w:val="000000" w:themeColor="text1"/>
          <w:kern w:val="0"/>
          <w:sz w:val="32"/>
          <w:szCs w:val="32"/>
          <w14:textFill>
            <w14:solidFill>
              <w14:schemeClr w14:val="tx1"/>
            </w14:solidFill>
          </w14:textFill>
        </w:rPr>
      </w:pPr>
    </w:p>
    <w:p>
      <w:pPr>
        <w:spacing w:line="30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报送单位:____________________   联系人：_______________   </w:t>
      </w:r>
      <w:r>
        <w:rPr>
          <w:rFonts w:hint="eastAsia"/>
          <w:color w:val="000000" w:themeColor="text1"/>
          <w:sz w:val="24"/>
          <w14:textFill>
            <w14:solidFill>
              <w14:schemeClr w14:val="tx1"/>
            </w14:solidFill>
          </w14:textFill>
        </w:rPr>
        <w:t>电话</w:t>
      </w:r>
      <w:r>
        <w:rPr>
          <w:color w:val="000000" w:themeColor="text1"/>
          <w:sz w:val="24"/>
          <w14:textFill>
            <w14:solidFill>
              <w14:schemeClr w14:val="tx1"/>
            </w14:solidFill>
          </w14:textFill>
        </w:rPr>
        <w:t xml:space="preserve">：_________________   </w:t>
      </w:r>
      <w:r>
        <w:rPr>
          <w:rFonts w:hint="eastAsia"/>
          <w:color w:val="000000" w:themeColor="text1"/>
          <w:sz w:val="24"/>
          <w14:textFill>
            <w14:solidFill>
              <w14:schemeClr w14:val="tx1"/>
            </w14:solidFill>
          </w14:textFill>
        </w:rPr>
        <w:t>邮箱</w:t>
      </w:r>
      <w:r>
        <w:rPr>
          <w:color w:val="000000" w:themeColor="text1"/>
          <w:sz w:val="24"/>
          <w14:textFill>
            <w14:solidFill>
              <w14:schemeClr w14:val="tx1"/>
            </w14:solidFill>
          </w14:textFill>
        </w:rPr>
        <w:t>：___________</w:t>
      </w:r>
    </w:p>
    <w:p>
      <w:pPr>
        <w:spacing w:line="300" w:lineRule="auto"/>
        <w:rPr>
          <w:color w:val="000000" w:themeColor="text1"/>
          <w:sz w:val="24"/>
          <w14:textFill>
            <w14:solidFill>
              <w14:schemeClr w14:val="tx1"/>
            </w14:solidFill>
          </w14:textFill>
        </w:rPr>
      </w:pPr>
    </w:p>
    <w:tbl>
      <w:tblPr>
        <w:tblStyle w:val="13"/>
        <w:tblW w:w="1288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3"/>
        <w:gridCol w:w="2087"/>
        <w:gridCol w:w="2601"/>
        <w:gridCol w:w="943"/>
        <w:gridCol w:w="1275"/>
        <w:gridCol w:w="1076"/>
        <w:gridCol w:w="1759"/>
        <w:gridCol w:w="2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23" w:type="dxa"/>
            <w:tcBorders>
              <w:top w:val="single" w:color="auto" w:sz="4" w:space="0"/>
              <w:left w:val="single" w:color="auto" w:sz="4" w:space="0"/>
              <w:bottom w:val="single" w:color="auto" w:sz="4" w:space="0"/>
              <w:right w:val="single" w:color="auto" w:sz="4" w:space="0"/>
            </w:tcBorders>
            <w:vAlign w:val="center"/>
          </w:tcPr>
          <w:p>
            <w:pPr>
              <w:widowControl/>
              <w:jc w:val="center"/>
              <w:rPr>
                <w:b/>
                <w:bCs/>
                <w:color w:val="000000" w:themeColor="text1"/>
                <w:sz w:val="18"/>
                <w:szCs w:val="18"/>
                <w14:textFill>
                  <w14:solidFill>
                    <w14:schemeClr w14:val="tx1"/>
                  </w14:solidFill>
                </w14:textFill>
              </w:rPr>
            </w:pPr>
            <w:r>
              <w:rPr>
                <w:b/>
                <w:bCs/>
                <w:color w:val="000000" w:themeColor="text1"/>
                <w:szCs w:val="21"/>
                <w14:textFill>
                  <w14:solidFill>
                    <w14:schemeClr w14:val="tx1"/>
                  </w14:solidFill>
                </w14:textFill>
              </w:rPr>
              <w:t>序号</w:t>
            </w:r>
          </w:p>
        </w:tc>
        <w:tc>
          <w:tcPr>
            <w:tcW w:w="2087"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课程系列</w:t>
            </w:r>
          </w:p>
        </w:tc>
        <w:tc>
          <w:tcPr>
            <w:tcW w:w="2601"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课程名称</w:t>
            </w:r>
          </w:p>
        </w:tc>
        <w:tc>
          <w:tcPr>
            <w:tcW w:w="943"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姓名</w:t>
            </w:r>
          </w:p>
        </w:tc>
        <w:tc>
          <w:tcPr>
            <w:tcW w:w="1275"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年级</w:t>
            </w:r>
          </w:p>
        </w:tc>
        <w:tc>
          <w:tcPr>
            <w:tcW w:w="1076"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专业</w:t>
            </w:r>
          </w:p>
        </w:tc>
        <w:tc>
          <w:tcPr>
            <w:tcW w:w="1759"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联系方式</w:t>
            </w:r>
          </w:p>
        </w:tc>
        <w:tc>
          <w:tcPr>
            <w:tcW w:w="2120"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023" w:type="dxa"/>
            <w:tcBorders>
              <w:top w:val="single" w:color="auto" w:sz="4" w:space="0"/>
              <w:left w:val="single" w:color="auto" w:sz="4" w:space="0"/>
              <w:bottom w:val="single" w:color="auto" w:sz="4" w:space="0"/>
              <w:right w:val="single" w:color="auto" w:sz="4" w:space="0"/>
            </w:tcBorders>
            <w:vAlign w:val="center"/>
          </w:tcPr>
          <w:p>
            <w:pPr>
              <w:widowControl/>
              <w:wordWrap w:val="0"/>
              <w:spacing w:line="360" w:lineRule="auto"/>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1</w:t>
            </w:r>
          </w:p>
        </w:tc>
        <w:tc>
          <w:tcPr>
            <w:tcW w:w="2087"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2601"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943"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1275"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1076"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1759"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2120"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023" w:type="dxa"/>
            <w:tcBorders>
              <w:top w:val="single" w:color="auto" w:sz="4" w:space="0"/>
              <w:left w:val="single" w:color="auto" w:sz="4" w:space="0"/>
              <w:bottom w:val="single" w:color="auto" w:sz="4" w:space="0"/>
              <w:right w:val="single" w:color="auto" w:sz="4" w:space="0"/>
            </w:tcBorders>
            <w:vAlign w:val="center"/>
          </w:tcPr>
          <w:p>
            <w:pPr>
              <w:widowControl/>
              <w:wordWrap w:val="0"/>
              <w:spacing w:line="360" w:lineRule="auto"/>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2</w:t>
            </w:r>
          </w:p>
        </w:tc>
        <w:tc>
          <w:tcPr>
            <w:tcW w:w="2087"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2601"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943"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1275"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1076"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1759"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2120"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023" w:type="dxa"/>
            <w:tcBorders>
              <w:top w:val="single" w:color="auto" w:sz="4" w:space="0"/>
              <w:left w:val="single" w:color="auto" w:sz="4" w:space="0"/>
              <w:bottom w:val="single" w:color="auto" w:sz="4" w:space="0"/>
              <w:right w:val="single" w:color="auto" w:sz="4" w:space="0"/>
            </w:tcBorders>
            <w:vAlign w:val="center"/>
          </w:tcPr>
          <w:p>
            <w:pPr>
              <w:widowControl/>
              <w:wordWrap w:val="0"/>
              <w:spacing w:line="360" w:lineRule="auto"/>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3</w:t>
            </w:r>
          </w:p>
        </w:tc>
        <w:tc>
          <w:tcPr>
            <w:tcW w:w="2087"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2601"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943"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1275"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1076"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1759"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2120"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023" w:type="dxa"/>
            <w:tcBorders>
              <w:top w:val="single" w:color="auto" w:sz="4" w:space="0"/>
              <w:left w:val="single" w:color="auto" w:sz="4" w:space="0"/>
              <w:bottom w:val="single" w:color="auto" w:sz="4" w:space="0"/>
              <w:right w:val="single" w:color="auto" w:sz="4" w:space="0"/>
            </w:tcBorders>
            <w:vAlign w:val="center"/>
          </w:tcPr>
          <w:p>
            <w:pPr>
              <w:widowControl/>
              <w:wordWrap w:val="0"/>
              <w:spacing w:line="360" w:lineRule="auto"/>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4</w:t>
            </w:r>
          </w:p>
        </w:tc>
        <w:tc>
          <w:tcPr>
            <w:tcW w:w="2087"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2601"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943"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1275"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1076"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1759"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2120"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023" w:type="dxa"/>
            <w:tcBorders>
              <w:top w:val="single" w:color="auto" w:sz="4" w:space="0"/>
              <w:left w:val="single" w:color="auto" w:sz="4" w:space="0"/>
              <w:bottom w:val="single" w:color="auto" w:sz="4" w:space="0"/>
              <w:right w:val="single" w:color="auto" w:sz="4" w:space="0"/>
            </w:tcBorders>
            <w:vAlign w:val="center"/>
          </w:tcPr>
          <w:p>
            <w:pPr>
              <w:widowControl/>
              <w:wordWrap w:val="0"/>
              <w:spacing w:line="360" w:lineRule="auto"/>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5</w:t>
            </w:r>
          </w:p>
        </w:tc>
        <w:tc>
          <w:tcPr>
            <w:tcW w:w="2087"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2601"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943"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1275"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1076"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1759"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2120"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023" w:type="dxa"/>
            <w:tcBorders>
              <w:top w:val="single" w:color="auto" w:sz="4" w:space="0"/>
              <w:left w:val="single" w:color="auto" w:sz="4" w:space="0"/>
              <w:bottom w:val="single" w:color="auto" w:sz="4" w:space="0"/>
              <w:right w:val="single" w:color="auto" w:sz="4" w:space="0"/>
            </w:tcBorders>
            <w:vAlign w:val="center"/>
          </w:tcPr>
          <w:p>
            <w:pPr>
              <w:widowControl/>
              <w:wordWrap w:val="0"/>
              <w:spacing w:line="360" w:lineRule="auto"/>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6</w:t>
            </w:r>
          </w:p>
        </w:tc>
        <w:tc>
          <w:tcPr>
            <w:tcW w:w="2087"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2601"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943"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1275"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1076"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1759"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2120"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023" w:type="dxa"/>
            <w:tcBorders>
              <w:top w:val="single" w:color="auto" w:sz="4" w:space="0"/>
              <w:left w:val="single" w:color="auto" w:sz="4" w:space="0"/>
              <w:bottom w:val="single" w:color="auto" w:sz="4" w:space="0"/>
              <w:right w:val="single" w:color="auto" w:sz="4" w:space="0"/>
            </w:tcBorders>
            <w:vAlign w:val="center"/>
          </w:tcPr>
          <w:p>
            <w:pPr>
              <w:widowControl/>
              <w:wordWrap w:val="0"/>
              <w:spacing w:line="360" w:lineRule="auto"/>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7</w:t>
            </w:r>
          </w:p>
        </w:tc>
        <w:tc>
          <w:tcPr>
            <w:tcW w:w="2087"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2601"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943"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1275"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1076"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1759"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2120"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023" w:type="dxa"/>
            <w:tcBorders>
              <w:top w:val="single" w:color="auto" w:sz="4" w:space="0"/>
              <w:left w:val="single" w:color="auto" w:sz="4" w:space="0"/>
              <w:bottom w:val="single" w:color="auto" w:sz="4" w:space="0"/>
              <w:right w:val="single" w:color="auto" w:sz="4" w:space="0"/>
            </w:tcBorders>
            <w:vAlign w:val="center"/>
          </w:tcPr>
          <w:p>
            <w:pPr>
              <w:widowControl/>
              <w:wordWrap w:val="0"/>
              <w:spacing w:line="360" w:lineRule="auto"/>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8</w:t>
            </w:r>
          </w:p>
        </w:tc>
        <w:tc>
          <w:tcPr>
            <w:tcW w:w="2087"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2601"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943"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1275"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1076"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1759"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2120"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r>
    </w:tbl>
    <w:p>
      <w:pPr>
        <w:spacing w:line="360" w:lineRule="auto"/>
        <w:rPr>
          <w:color w:val="000000" w:themeColor="text1"/>
          <w14:textFill>
            <w14:solidFill>
              <w14:schemeClr w14:val="tx1"/>
            </w14:solidFill>
          </w14:textFill>
        </w:rPr>
      </w:pPr>
    </w:p>
    <w:p>
      <w:pPr>
        <w:tabs>
          <w:tab w:val="left" w:pos="4320"/>
        </w:tabs>
        <w:rPr>
          <w:color w:val="000000" w:themeColor="text1"/>
          <w:sz w:val="32"/>
          <w:szCs w:val="32"/>
          <w14:textFill>
            <w14:solidFill>
              <w14:schemeClr w14:val="tx1"/>
            </w14:solidFill>
          </w14:textFill>
        </w:rPr>
      </w:pPr>
      <w:r>
        <w:rPr>
          <w:rFonts w:hint="eastAsia"/>
          <w:color w:val="000000" w:themeColor="text1"/>
          <w14:textFill>
            <w14:solidFill>
              <w14:schemeClr w14:val="tx1"/>
            </w14:solidFill>
          </w14:textFill>
        </w:rPr>
        <w:t xml:space="preserve">     注：请于2018年9月23日前将此表发电子邮件到：shweike2018@163.com</w:t>
      </w:r>
    </w:p>
    <w:p>
      <w:pPr>
        <w:autoSpaceDE w:val="0"/>
        <w:autoSpaceDN w:val="0"/>
        <w:adjustRightInd w:val="0"/>
        <w:jc w:val="center"/>
        <w:rPr>
          <w:rFonts w:eastAsia="方正小标宋简体"/>
          <w:b/>
          <w:color w:val="000000" w:themeColor="text1"/>
          <w:kern w:val="0"/>
          <w:sz w:val="32"/>
          <w:szCs w:val="32"/>
          <w14:textFill>
            <w14:solidFill>
              <w14:schemeClr w14:val="tx1"/>
            </w14:solidFill>
          </w14:textFill>
        </w:rPr>
      </w:pPr>
    </w:p>
    <w:p>
      <w:pPr>
        <w:tabs>
          <w:tab w:val="left" w:pos="4320"/>
        </w:tabs>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附件4</w:t>
      </w:r>
    </w:p>
    <w:p>
      <w:pPr>
        <w:autoSpaceDE w:val="0"/>
        <w:autoSpaceDN w:val="0"/>
        <w:adjustRightInd w:val="0"/>
        <w:rPr>
          <w:rFonts w:eastAsia="方正小标宋简体"/>
          <w:b/>
          <w:color w:val="000000" w:themeColor="text1"/>
          <w:kern w:val="0"/>
          <w:sz w:val="32"/>
          <w:szCs w:val="32"/>
          <w14:textFill>
            <w14:solidFill>
              <w14:schemeClr w14:val="tx1"/>
            </w14:solidFill>
          </w14:textFill>
        </w:rPr>
      </w:pPr>
    </w:p>
    <w:p>
      <w:pPr>
        <w:autoSpaceDE w:val="0"/>
        <w:autoSpaceDN w:val="0"/>
        <w:adjustRightInd w:val="0"/>
        <w:jc w:val="center"/>
        <w:rPr>
          <w:rFonts w:eastAsia="方正小标宋简体"/>
          <w:b/>
          <w:color w:val="000000" w:themeColor="text1"/>
          <w:kern w:val="0"/>
          <w:sz w:val="32"/>
          <w:szCs w:val="32"/>
          <w14:textFill>
            <w14:solidFill>
              <w14:schemeClr w14:val="tx1"/>
            </w14:solidFill>
          </w14:textFill>
        </w:rPr>
      </w:pPr>
      <w:r>
        <w:rPr>
          <w:rFonts w:hint="eastAsia" w:eastAsia="方正小标宋简体"/>
          <w:b/>
          <w:color w:val="000000" w:themeColor="text1"/>
          <w:kern w:val="0"/>
          <w:sz w:val="32"/>
          <w:szCs w:val="32"/>
          <w14:textFill>
            <w14:solidFill>
              <w14:schemeClr w14:val="tx1"/>
            </w14:solidFill>
          </w14:textFill>
        </w:rPr>
        <w:t>2018年上海市高校理论宣讲微课程评审及专家顾问推荐表</w:t>
      </w:r>
    </w:p>
    <w:p>
      <w:pPr>
        <w:autoSpaceDE w:val="0"/>
        <w:autoSpaceDN w:val="0"/>
        <w:adjustRightInd w:val="0"/>
        <w:jc w:val="center"/>
        <w:rPr>
          <w:rFonts w:eastAsia="方正小标宋简体"/>
          <w:b/>
          <w:color w:val="000000" w:themeColor="text1"/>
          <w:kern w:val="0"/>
          <w:sz w:val="32"/>
          <w:szCs w:val="32"/>
          <w14:textFill>
            <w14:solidFill>
              <w14:schemeClr w14:val="tx1"/>
            </w14:solidFill>
          </w14:textFill>
        </w:rPr>
      </w:pPr>
    </w:p>
    <w:p>
      <w:pPr>
        <w:spacing w:line="30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报送单位:____________________   联系人：_______________   </w:t>
      </w:r>
      <w:r>
        <w:rPr>
          <w:rFonts w:hint="eastAsia"/>
          <w:color w:val="000000" w:themeColor="text1"/>
          <w:sz w:val="24"/>
          <w14:textFill>
            <w14:solidFill>
              <w14:schemeClr w14:val="tx1"/>
            </w14:solidFill>
          </w14:textFill>
        </w:rPr>
        <w:t>电话</w:t>
      </w:r>
      <w:r>
        <w:rPr>
          <w:color w:val="000000" w:themeColor="text1"/>
          <w:sz w:val="24"/>
          <w14:textFill>
            <w14:solidFill>
              <w14:schemeClr w14:val="tx1"/>
            </w14:solidFill>
          </w14:textFill>
        </w:rPr>
        <w:t xml:space="preserve">：_________________   </w:t>
      </w:r>
      <w:r>
        <w:rPr>
          <w:rFonts w:hint="eastAsia"/>
          <w:color w:val="000000" w:themeColor="text1"/>
          <w:sz w:val="24"/>
          <w14:textFill>
            <w14:solidFill>
              <w14:schemeClr w14:val="tx1"/>
            </w14:solidFill>
          </w14:textFill>
        </w:rPr>
        <w:t>邮箱</w:t>
      </w:r>
      <w:r>
        <w:rPr>
          <w:color w:val="000000" w:themeColor="text1"/>
          <w:sz w:val="24"/>
          <w14:textFill>
            <w14:solidFill>
              <w14:schemeClr w14:val="tx1"/>
            </w14:solidFill>
          </w14:textFill>
        </w:rPr>
        <w:t>：___________</w:t>
      </w:r>
    </w:p>
    <w:p>
      <w:pPr>
        <w:spacing w:line="300" w:lineRule="auto"/>
        <w:rPr>
          <w:color w:val="000000" w:themeColor="text1"/>
          <w:sz w:val="24"/>
          <w14:textFill>
            <w14:solidFill>
              <w14:schemeClr w14:val="tx1"/>
            </w14:solidFill>
          </w14:textFill>
        </w:rPr>
      </w:pPr>
    </w:p>
    <w:tbl>
      <w:tblPr>
        <w:tblStyle w:val="13"/>
        <w:tblW w:w="142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0"/>
        <w:gridCol w:w="1720"/>
        <w:gridCol w:w="2274"/>
        <w:gridCol w:w="2247"/>
        <w:gridCol w:w="2727"/>
        <w:gridCol w:w="34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40" w:type="dxa"/>
            <w:tcBorders>
              <w:top w:val="single" w:color="auto" w:sz="4" w:space="0"/>
              <w:left w:val="single" w:color="auto" w:sz="4" w:space="0"/>
              <w:bottom w:val="single" w:color="auto" w:sz="4" w:space="0"/>
              <w:right w:val="single" w:color="auto" w:sz="4" w:space="0"/>
            </w:tcBorders>
            <w:vAlign w:val="center"/>
          </w:tcPr>
          <w:p>
            <w:pPr>
              <w:widowControl/>
              <w:jc w:val="center"/>
              <w:rPr>
                <w:b/>
                <w:bCs/>
                <w:color w:val="000000" w:themeColor="text1"/>
                <w:sz w:val="18"/>
                <w:szCs w:val="18"/>
                <w14:textFill>
                  <w14:solidFill>
                    <w14:schemeClr w14:val="tx1"/>
                  </w14:solidFill>
                </w14:textFill>
              </w:rPr>
            </w:pPr>
            <w:r>
              <w:rPr>
                <w:rFonts w:hint="eastAsia"/>
                <w:b/>
                <w:bCs/>
                <w:color w:val="000000" w:themeColor="text1"/>
                <w:szCs w:val="21"/>
                <w14:textFill>
                  <w14:solidFill>
                    <w14:schemeClr w14:val="tx1"/>
                  </w14:solidFill>
                </w14:textFill>
              </w:rPr>
              <w:t>身  份</w:t>
            </w:r>
          </w:p>
        </w:tc>
        <w:tc>
          <w:tcPr>
            <w:tcW w:w="1720"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姓  名</w:t>
            </w:r>
          </w:p>
        </w:tc>
        <w:tc>
          <w:tcPr>
            <w:tcW w:w="2274"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部  门</w:t>
            </w:r>
          </w:p>
        </w:tc>
        <w:tc>
          <w:tcPr>
            <w:tcW w:w="2247"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职务</w:t>
            </w:r>
          </w:p>
        </w:tc>
        <w:tc>
          <w:tcPr>
            <w:tcW w:w="2727"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联系方式</w:t>
            </w:r>
          </w:p>
        </w:tc>
        <w:tc>
          <w:tcPr>
            <w:tcW w:w="3429" w:type="dxa"/>
            <w:tcBorders>
              <w:top w:val="single" w:color="auto" w:sz="4" w:space="0"/>
              <w:left w:val="single" w:color="auto" w:sz="4" w:space="0"/>
              <w:bottom w:val="single" w:color="auto" w:sz="4" w:space="0"/>
              <w:right w:val="single" w:color="auto" w:sz="4" w:space="0"/>
            </w:tcBorders>
          </w:tcPr>
          <w:p>
            <w:pPr>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840" w:type="dxa"/>
            <w:tcBorders>
              <w:top w:val="single" w:color="auto" w:sz="4" w:space="0"/>
              <w:left w:val="single" w:color="auto" w:sz="4" w:space="0"/>
              <w:bottom w:val="single" w:color="auto" w:sz="4" w:space="0"/>
              <w:right w:val="single" w:color="auto" w:sz="4" w:space="0"/>
            </w:tcBorders>
            <w:vAlign w:val="center"/>
          </w:tcPr>
          <w:p>
            <w:pPr>
              <w:widowControl/>
              <w:wordWrap w:val="0"/>
              <w:spacing w:line="360" w:lineRule="auto"/>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评审老师</w:t>
            </w:r>
          </w:p>
        </w:tc>
        <w:tc>
          <w:tcPr>
            <w:tcW w:w="1720"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2274"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2247"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2727"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3429" w:type="dxa"/>
            <w:tcBorders>
              <w:top w:val="single" w:color="auto" w:sz="4" w:space="0"/>
              <w:left w:val="single" w:color="auto" w:sz="4" w:space="0"/>
              <w:bottom w:val="single" w:color="auto" w:sz="4" w:space="0"/>
              <w:right w:val="single" w:color="auto" w:sz="4" w:space="0"/>
            </w:tcBorders>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840" w:type="dxa"/>
            <w:tcBorders>
              <w:top w:val="single" w:color="auto" w:sz="4" w:space="0"/>
              <w:left w:val="single" w:color="auto" w:sz="4" w:space="0"/>
              <w:bottom w:val="single" w:color="auto" w:sz="4" w:space="0"/>
              <w:right w:val="single" w:color="auto" w:sz="4" w:space="0"/>
            </w:tcBorders>
            <w:vAlign w:val="center"/>
          </w:tcPr>
          <w:p>
            <w:pPr>
              <w:widowControl/>
              <w:wordWrap w:val="0"/>
              <w:spacing w:line="360" w:lineRule="auto"/>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专家顾问</w:t>
            </w:r>
          </w:p>
        </w:tc>
        <w:tc>
          <w:tcPr>
            <w:tcW w:w="1720"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2274"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2247"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2727" w:type="dxa"/>
            <w:tcBorders>
              <w:top w:val="single" w:color="auto" w:sz="4" w:space="0"/>
              <w:left w:val="single" w:color="auto" w:sz="4" w:space="0"/>
              <w:bottom w:val="single" w:color="auto" w:sz="4" w:space="0"/>
              <w:right w:val="single" w:color="auto" w:sz="4" w:space="0"/>
            </w:tcBorders>
            <w:vAlign w:val="center"/>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c>
          <w:tcPr>
            <w:tcW w:w="3429" w:type="dxa"/>
            <w:tcBorders>
              <w:top w:val="single" w:color="auto" w:sz="4" w:space="0"/>
              <w:left w:val="single" w:color="auto" w:sz="4" w:space="0"/>
              <w:bottom w:val="single" w:color="auto" w:sz="4" w:space="0"/>
              <w:right w:val="single" w:color="auto" w:sz="4" w:space="0"/>
            </w:tcBorders>
          </w:tcPr>
          <w:p>
            <w:pPr>
              <w:keepNext/>
              <w:keepLines/>
              <w:widowControl/>
              <w:wordWrap w:val="0"/>
              <w:spacing w:before="340" w:after="330" w:line="360" w:lineRule="auto"/>
              <w:jc w:val="center"/>
              <w:rPr>
                <w:color w:val="000000" w:themeColor="text1"/>
                <w:kern w:val="0"/>
                <w:szCs w:val="21"/>
                <w14:textFill>
                  <w14:solidFill>
                    <w14:schemeClr w14:val="tx1"/>
                  </w14:solidFill>
                </w14:textFill>
              </w:rPr>
            </w:pPr>
          </w:p>
        </w:tc>
      </w:tr>
    </w:tbl>
    <w:p>
      <w:pPr>
        <w:spacing w:line="360" w:lineRule="auto"/>
        <w:rPr>
          <w:color w:val="000000" w:themeColor="text1"/>
          <w14:textFill>
            <w14:solidFill>
              <w14:schemeClr w14:val="tx1"/>
            </w14:solidFill>
          </w14:textFill>
        </w:rPr>
      </w:pPr>
    </w:p>
    <w:p>
      <w:pPr>
        <w:tabs>
          <w:tab w:val="left" w:pos="4320"/>
        </w:tabs>
        <w:rPr>
          <w:color w:val="000000" w:themeColor="text1"/>
          <w14:textFill>
            <w14:solidFill>
              <w14:schemeClr w14:val="tx1"/>
            </w14:solidFill>
          </w14:textFill>
        </w:rPr>
      </w:pPr>
    </w:p>
    <w:p>
      <w:pPr>
        <w:tabs>
          <w:tab w:val="left" w:pos="4320"/>
        </w:tabs>
        <w:rPr>
          <w:color w:val="000000" w:themeColor="text1"/>
          <w14:textFill>
            <w14:solidFill>
              <w14:schemeClr w14:val="tx1"/>
            </w14:solidFill>
          </w14:textFill>
        </w:rPr>
      </w:pPr>
    </w:p>
    <w:p>
      <w:pPr>
        <w:tabs>
          <w:tab w:val="left" w:pos="4320"/>
        </w:tabs>
        <w:rPr>
          <w:color w:val="000000" w:themeColor="text1"/>
          <w14:textFill>
            <w14:solidFill>
              <w14:schemeClr w14:val="tx1"/>
            </w14:solidFill>
          </w14:textFill>
        </w:rPr>
      </w:pPr>
    </w:p>
    <w:p>
      <w:pPr>
        <w:tabs>
          <w:tab w:val="left" w:pos="4320"/>
        </w:tabs>
        <w:rPr>
          <w:color w:val="000000" w:themeColor="text1"/>
          <w14:textFill>
            <w14:solidFill>
              <w14:schemeClr w14:val="tx1"/>
            </w14:solidFill>
          </w14:textFill>
        </w:rPr>
      </w:pPr>
    </w:p>
    <w:p>
      <w:pPr>
        <w:tabs>
          <w:tab w:val="left" w:pos="4320"/>
        </w:tabs>
        <w:rPr>
          <w:color w:val="000000" w:themeColor="text1"/>
          <w14:textFill>
            <w14:solidFill>
              <w14:schemeClr w14:val="tx1"/>
            </w14:solidFill>
          </w14:textFill>
        </w:rPr>
      </w:pPr>
    </w:p>
    <w:p>
      <w:pPr>
        <w:tabs>
          <w:tab w:val="left" w:pos="4320"/>
        </w:tabs>
        <w:rPr>
          <w:color w:val="000000" w:themeColor="text1"/>
          <w14:textFill>
            <w14:solidFill>
              <w14:schemeClr w14:val="tx1"/>
            </w14:solidFill>
          </w14:textFill>
        </w:rPr>
      </w:pPr>
    </w:p>
    <w:p>
      <w:pPr>
        <w:tabs>
          <w:tab w:val="left" w:pos="4320"/>
        </w:tabs>
        <w:rPr>
          <w:color w:val="000000" w:themeColor="text1"/>
          <w14:textFill>
            <w14:solidFill>
              <w14:schemeClr w14:val="tx1"/>
            </w14:solidFill>
          </w14:textFill>
        </w:rPr>
      </w:pPr>
    </w:p>
    <w:p>
      <w:pPr>
        <w:widowControl/>
        <w:jc w:val="left"/>
        <w:rPr>
          <w:color w:val="000000" w:themeColor="text1"/>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6840" w:h="11900" w:orient="landscape"/>
          <w:pgMar w:top="1800" w:right="1440" w:bottom="1800" w:left="1440" w:header="851" w:footer="992" w:gutter="0"/>
          <w:cols w:space="425" w:num="1"/>
          <w:docGrid w:type="lines" w:linePitch="312" w:charSpace="0"/>
        </w:sectPr>
      </w:pPr>
    </w:p>
    <w:p>
      <w:pPr>
        <w:tabs>
          <w:tab w:val="left" w:pos="4320"/>
        </w:tabs>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附件5</w:t>
      </w:r>
    </w:p>
    <w:p>
      <w:pPr>
        <w:widowControl/>
        <w:snapToGrid w:val="0"/>
        <w:spacing w:line="312" w:lineRule="auto"/>
        <w:ind w:firstLine="420"/>
        <w:jc w:val="center"/>
        <w:rPr>
          <w:rFonts w:ascii="宋体" w:hAnsi="宋体"/>
          <w:b/>
          <w:color w:val="000000" w:themeColor="text1"/>
          <w:kern w:val="0"/>
          <w:sz w:val="30"/>
          <w:szCs w:val="30"/>
          <w14:textFill>
            <w14:solidFill>
              <w14:schemeClr w14:val="tx1"/>
            </w14:solidFill>
          </w14:textFill>
        </w:rPr>
      </w:pPr>
      <w:r>
        <w:rPr>
          <w:rFonts w:hint="eastAsia" w:ascii="宋体" w:hAnsi="宋体"/>
          <w:b/>
          <w:color w:val="000000" w:themeColor="text1"/>
          <w:kern w:val="0"/>
          <w:sz w:val="30"/>
          <w:szCs w:val="30"/>
          <w14:textFill>
            <w14:solidFill>
              <w14:schemeClr w14:val="tx1"/>
            </w14:solidFill>
          </w14:textFill>
        </w:rPr>
        <w:t>上海市高校理论宣讲微课程初审评选标准及规则</w:t>
      </w:r>
    </w:p>
    <w:tbl>
      <w:tblPr>
        <w:tblStyle w:val="13"/>
        <w:tblW w:w="8396" w:type="dxa"/>
        <w:jc w:val="center"/>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558"/>
        <w:gridCol w:w="7838"/>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Ex>
        <w:trPr>
          <w:trHeight w:val="1530" w:hRule="atLeast"/>
          <w:jc w:val="center"/>
        </w:trPr>
        <w:tc>
          <w:tcPr>
            <w:tcW w:w="558" w:type="dxa"/>
            <w:vMerge w:val="restart"/>
            <w:tcBorders>
              <w:top w:val="single" w:color="auto" w:sz="8" w:space="0"/>
              <w:left w:val="single" w:color="auto" w:sz="8" w:space="0"/>
              <w:bottom w:val="single" w:color="auto" w:sz="8" w:space="0"/>
              <w:right w:val="single" w:color="auto" w:sz="8" w:space="0"/>
            </w:tcBorders>
            <w:tcMar>
              <w:top w:w="45" w:type="dxa"/>
              <w:left w:w="45" w:type="dxa"/>
              <w:bottom w:w="45" w:type="dxa"/>
              <w:right w:w="45" w:type="dxa"/>
            </w:tcMar>
            <w:vAlign w:val="center"/>
          </w:tcPr>
          <w:p>
            <w:pPr>
              <w:widowControl/>
              <w:snapToGrid w:val="0"/>
              <w:spacing w:line="312" w:lineRule="auto"/>
              <w:jc w:val="center"/>
              <w:rPr>
                <w:rFonts w:ascii="宋体" w:hAnsi="宋体"/>
                <w:color w:val="000000" w:themeColor="text1"/>
                <w:kern w:val="0"/>
                <w:sz w:val="24"/>
                <w14:textFill>
                  <w14:solidFill>
                    <w14:schemeClr w14:val="tx1"/>
                  </w14:solidFill>
                </w14:textFill>
              </w:rPr>
            </w:pPr>
            <w:r>
              <w:rPr>
                <w:rFonts w:hint="eastAsia" w:ascii="宋体" w:hAnsi="宋体"/>
                <w:bCs/>
                <w:color w:val="000000" w:themeColor="text1"/>
                <w:kern w:val="0"/>
                <w:sz w:val="24"/>
                <w14:textFill>
                  <w14:solidFill>
                    <w14:schemeClr w14:val="tx1"/>
                  </w14:solidFill>
                </w14:textFill>
              </w:rPr>
              <w:t>作品</w:t>
            </w:r>
          </w:p>
          <w:p>
            <w:pPr>
              <w:widowControl/>
              <w:snapToGrid w:val="0"/>
              <w:spacing w:line="312" w:lineRule="auto"/>
              <w:jc w:val="center"/>
              <w:rPr>
                <w:rFonts w:ascii="宋体" w:hAnsi="宋体"/>
                <w:color w:val="000000" w:themeColor="text1"/>
                <w:kern w:val="0"/>
                <w:sz w:val="24"/>
                <w14:textFill>
                  <w14:solidFill>
                    <w14:schemeClr w14:val="tx1"/>
                  </w14:solidFill>
                </w14:textFill>
              </w:rPr>
            </w:pPr>
            <w:r>
              <w:rPr>
                <w:rFonts w:hint="eastAsia" w:ascii="宋体" w:hAnsi="宋体"/>
                <w:bCs/>
                <w:color w:val="000000" w:themeColor="text1"/>
                <w:kern w:val="0"/>
                <w:sz w:val="24"/>
                <w14:textFill>
                  <w14:solidFill>
                    <w14:schemeClr w14:val="tx1"/>
                  </w14:solidFill>
                </w14:textFill>
              </w:rPr>
              <w:t>规范</w:t>
            </w:r>
          </w:p>
          <w:p>
            <w:pPr>
              <w:widowControl/>
              <w:snapToGrid w:val="0"/>
              <w:spacing w:line="312" w:lineRule="auto"/>
              <w:jc w:val="center"/>
              <w:rPr>
                <w:rFonts w:ascii="宋体" w:hAnsi="宋体"/>
                <w:color w:val="000000" w:themeColor="text1"/>
                <w:kern w:val="0"/>
                <w:sz w:val="24"/>
                <w14:textFill>
                  <w14:solidFill>
                    <w14:schemeClr w14:val="tx1"/>
                  </w14:solidFill>
                </w14:textFill>
              </w:rPr>
            </w:pPr>
            <w:r>
              <w:rPr>
                <w:rFonts w:hint="eastAsia" w:ascii="宋体" w:hAnsi="宋体"/>
                <w:bCs/>
                <w:color w:val="000000" w:themeColor="text1"/>
                <w:kern w:val="0"/>
                <w:sz w:val="24"/>
                <w14:textFill>
                  <w14:solidFill>
                    <w14:schemeClr w14:val="tx1"/>
                  </w14:solidFill>
                </w14:textFill>
              </w:rPr>
              <w:t>40分</w:t>
            </w:r>
          </w:p>
        </w:tc>
        <w:tc>
          <w:tcPr>
            <w:tcW w:w="7838" w:type="dxa"/>
            <w:tcBorders>
              <w:top w:val="single" w:color="auto" w:sz="8" w:space="0"/>
              <w:left w:val="nil"/>
              <w:bottom w:val="single" w:color="auto" w:sz="8" w:space="0"/>
              <w:right w:val="single" w:color="auto" w:sz="8" w:space="0"/>
            </w:tcBorders>
            <w:tcMar>
              <w:top w:w="45" w:type="dxa"/>
              <w:left w:w="45" w:type="dxa"/>
              <w:bottom w:w="45" w:type="dxa"/>
              <w:right w:w="45" w:type="dxa"/>
            </w:tcMar>
            <w:vAlign w:val="center"/>
          </w:tcPr>
          <w:p>
            <w:pPr>
              <w:widowControl/>
              <w:snapToGrid w:val="0"/>
              <w:spacing w:line="312" w:lineRule="auto"/>
              <w:jc w:val="left"/>
              <w:rPr>
                <w:rFonts w:ascii="宋体" w:hAnsi="宋体"/>
                <w:bCs/>
                <w:color w:val="000000" w:themeColor="text1"/>
                <w:kern w:val="0"/>
                <w:sz w:val="24"/>
                <w14:textFill>
                  <w14:solidFill>
                    <w14:schemeClr w14:val="tx1"/>
                  </w14:solidFill>
                </w14:textFill>
              </w:rPr>
            </w:pPr>
            <w:r>
              <w:rPr>
                <w:rFonts w:hint="eastAsia" w:ascii="宋体" w:hAnsi="宋体"/>
                <w:bCs/>
                <w:color w:val="000000" w:themeColor="text1"/>
                <w:kern w:val="0"/>
                <w:sz w:val="24"/>
                <w14:textFill>
                  <w14:solidFill>
                    <w14:schemeClr w14:val="tx1"/>
                  </w14:solidFill>
                </w14:textFill>
              </w:rPr>
              <w:t>一、材料完整（20分）</w:t>
            </w:r>
          </w:p>
          <w:p>
            <w:pPr>
              <w:widowControl/>
              <w:snapToGrid w:val="0"/>
              <w:spacing w:line="312" w:lineRule="auto"/>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包含微课视频，以及在微课录制过程中使用到的全部辅助扩展资料：宣讲方案设计、课件等。</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Ex>
        <w:trPr>
          <w:trHeight w:val="1831" w:hRule="atLeast"/>
          <w:jc w:val="center"/>
        </w:trPr>
        <w:tc>
          <w:tcPr>
            <w:tcW w:w="558" w:type="dxa"/>
            <w:vMerge w:val="continue"/>
            <w:tcBorders>
              <w:top w:val="single" w:color="auto" w:sz="8" w:space="0"/>
              <w:left w:val="single" w:color="auto" w:sz="8" w:space="0"/>
              <w:bottom w:val="single" w:color="auto" w:sz="8" w:space="0"/>
              <w:right w:val="single" w:color="auto" w:sz="8" w:space="0"/>
            </w:tcBorders>
            <w:vAlign w:val="center"/>
          </w:tcPr>
          <w:p>
            <w:pPr>
              <w:widowControl/>
              <w:snapToGrid w:val="0"/>
              <w:spacing w:line="312" w:lineRule="auto"/>
              <w:jc w:val="left"/>
              <w:rPr>
                <w:rFonts w:ascii="宋体" w:hAnsi="宋体"/>
                <w:color w:val="000000" w:themeColor="text1"/>
                <w:kern w:val="0"/>
                <w:sz w:val="24"/>
                <w14:textFill>
                  <w14:solidFill>
                    <w14:schemeClr w14:val="tx1"/>
                  </w14:solidFill>
                </w14:textFill>
              </w:rPr>
            </w:pPr>
          </w:p>
        </w:tc>
        <w:tc>
          <w:tcPr>
            <w:tcW w:w="7838" w:type="dxa"/>
            <w:tcBorders>
              <w:top w:val="nil"/>
              <w:left w:val="nil"/>
              <w:bottom w:val="single" w:color="auto" w:sz="8" w:space="0"/>
              <w:right w:val="single" w:color="auto" w:sz="8" w:space="0"/>
            </w:tcBorders>
            <w:tcMar>
              <w:top w:w="45" w:type="dxa"/>
              <w:left w:w="45" w:type="dxa"/>
              <w:bottom w:w="45" w:type="dxa"/>
              <w:right w:w="45" w:type="dxa"/>
            </w:tcMar>
            <w:vAlign w:val="center"/>
          </w:tcPr>
          <w:p>
            <w:pPr>
              <w:widowControl/>
              <w:snapToGrid w:val="0"/>
              <w:spacing w:line="312" w:lineRule="auto"/>
              <w:jc w:val="left"/>
              <w:rPr>
                <w:rFonts w:ascii="宋体" w:hAnsi="宋体"/>
                <w:color w:val="000000" w:themeColor="text1"/>
                <w:kern w:val="0"/>
                <w:sz w:val="24"/>
                <w14:textFill>
                  <w14:solidFill>
                    <w14:schemeClr w14:val="tx1"/>
                  </w14:solidFill>
                </w14:textFill>
              </w:rPr>
            </w:pPr>
            <w:r>
              <w:rPr>
                <w:rFonts w:hint="eastAsia" w:ascii="宋体" w:hAnsi="宋体"/>
                <w:bCs/>
                <w:color w:val="000000" w:themeColor="text1"/>
                <w:kern w:val="0"/>
                <w:sz w:val="24"/>
                <w14:textFill>
                  <w14:solidFill>
                    <w14:schemeClr w14:val="tx1"/>
                  </w14:solidFill>
                </w14:textFill>
              </w:rPr>
              <w:t>二、技术规范（20分）</w:t>
            </w:r>
          </w:p>
          <w:p>
            <w:pPr>
              <w:widowControl/>
              <w:snapToGrid w:val="0"/>
              <w:spacing w:line="312" w:lineRule="auto"/>
              <w:ind w:firstLine="48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1.微课视频：时长45分钟；视频图像清晰稳定、构图合理、声音清楚，主要宣讲环节有字幕提示等；视频片头应显示标题、作者、单位。</w:t>
            </w:r>
          </w:p>
          <w:p>
            <w:pPr>
              <w:widowControl/>
              <w:snapToGrid w:val="0"/>
              <w:spacing w:line="312" w:lineRule="auto"/>
              <w:ind w:firstLine="48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2.多媒体宣讲课件：配合视频讲授使用的主要宣讲课件限定为PPT或PPTX格式，需单独文件提交；其他拓展资料符合邮箱上传要求。</w:t>
            </w:r>
          </w:p>
          <w:p>
            <w:pPr>
              <w:widowControl/>
              <w:snapToGrid w:val="0"/>
              <w:spacing w:line="312" w:lineRule="auto"/>
              <w:ind w:firstLine="480"/>
              <w:jc w:val="left"/>
              <w:rPr>
                <w:rFonts w:ascii="宋体" w:hAnsi="宋体"/>
                <w:color w:val="000000" w:themeColor="text1"/>
                <w:kern w:val="0"/>
                <w:sz w:val="24"/>
                <w14:textFill>
                  <w14:solidFill>
                    <w14:schemeClr w14:val="tx1"/>
                  </w14:solidFill>
                </w14:textFill>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Ex>
        <w:trPr>
          <w:trHeight w:val="1679" w:hRule="atLeast"/>
          <w:jc w:val="center"/>
        </w:trPr>
        <w:tc>
          <w:tcPr>
            <w:tcW w:w="558" w:type="dxa"/>
            <w:vMerge w:val="restart"/>
            <w:tcBorders>
              <w:top w:val="single" w:color="auto" w:sz="0" w:space="0"/>
              <w:left w:val="single" w:color="auto" w:sz="8" w:space="0"/>
              <w:bottom w:val="single" w:color="auto" w:sz="8" w:space="0"/>
              <w:right w:val="single" w:color="auto" w:sz="8" w:space="0"/>
            </w:tcBorders>
            <w:tcMar>
              <w:top w:w="45" w:type="dxa"/>
              <w:left w:w="45" w:type="dxa"/>
              <w:bottom w:w="45" w:type="dxa"/>
              <w:right w:w="45" w:type="dxa"/>
            </w:tcMar>
            <w:vAlign w:val="center"/>
          </w:tcPr>
          <w:p>
            <w:pPr>
              <w:widowControl/>
              <w:snapToGrid w:val="0"/>
              <w:spacing w:line="312" w:lineRule="auto"/>
              <w:jc w:val="center"/>
              <w:rPr>
                <w:rFonts w:ascii="宋体" w:hAnsi="宋体"/>
                <w:color w:val="000000" w:themeColor="text1"/>
                <w:kern w:val="0"/>
                <w:sz w:val="24"/>
                <w14:textFill>
                  <w14:solidFill>
                    <w14:schemeClr w14:val="tx1"/>
                  </w14:solidFill>
                </w14:textFill>
              </w:rPr>
            </w:pPr>
            <w:r>
              <w:rPr>
                <w:rFonts w:hint="eastAsia" w:ascii="宋体" w:hAnsi="宋体"/>
                <w:bCs/>
                <w:color w:val="000000" w:themeColor="text1"/>
                <w:kern w:val="0"/>
                <w:sz w:val="24"/>
                <w14:textFill>
                  <w14:solidFill>
                    <w14:schemeClr w14:val="tx1"/>
                  </w14:solidFill>
                </w14:textFill>
              </w:rPr>
              <w:t>宣讲</w:t>
            </w:r>
          </w:p>
          <w:p>
            <w:pPr>
              <w:widowControl/>
              <w:snapToGrid w:val="0"/>
              <w:spacing w:line="312" w:lineRule="auto"/>
              <w:jc w:val="center"/>
              <w:rPr>
                <w:rFonts w:ascii="宋体" w:hAnsi="宋体"/>
                <w:color w:val="000000" w:themeColor="text1"/>
                <w:kern w:val="0"/>
                <w:sz w:val="24"/>
                <w14:textFill>
                  <w14:solidFill>
                    <w14:schemeClr w14:val="tx1"/>
                  </w14:solidFill>
                </w14:textFill>
              </w:rPr>
            </w:pPr>
            <w:r>
              <w:rPr>
                <w:rFonts w:hint="eastAsia" w:ascii="宋体" w:hAnsi="宋体"/>
                <w:bCs/>
                <w:color w:val="000000" w:themeColor="text1"/>
                <w:kern w:val="0"/>
                <w:sz w:val="24"/>
                <w14:textFill>
                  <w14:solidFill>
                    <w14:schemeClr w14:val="tx1"/>
                  </w14:solidFill>
                </w14:textFill>
              </w:rPr>
              <w:t>效果</w:t>
            </w:r>
            <w:r>
              <w:rPr>
                <w:rFonts w:hint="eastAsia" w:ascii="宋体" w:hAnsi="宋体"/>
                <w:bCs/>
                <w:color w:val="000000" w:themeColor="text1"/>
                <w:kern w:val="0"/>
                <w:sz w:val="24"/>
                <w14:textFill>
                  <w14:solidFill>
                    <w14:schemeClr w14:val="tx1"/>
                  </w14:solidFill>
                </w14:textFill>
              </w:rPr>
              <w:br w:type="textWrapping"/>
            </w:r>
            <w:r>
              <w:rPr>
                <w:rFonts w:hint="eastAsia" w:ascii="宋体" w:hAnsi="宋体"/>
                <w:bCs/>
                <w:color w:val="000000" w:themeColor="text1"/>
                <w:kern w:val="0"/>
                <w:sz w:val="24"/>
                <w14:textFill>
                  <w14:solidFill>
                    <w14:schemeClr w14:val="tx1"/>
                  </w14:solidFill>
                </w14:textFill>
              </w:rPr>
              <w:t>60分</w:t>
            </w:r>
          </w:p>
        </w:tc>
        <w:tc>
          <w:tcPr>
            <w:tcW w:w="7838" w:type="dxa"/>
            <w:tcBorders>
              <w:top w:val="nil"/>
              <w:left w:val="nil"/>
              <w:bottom w:val="single" w:color="auto" w:sz="8" w:space="0"/>
              <w:right w:val="single" w:color="auto" w:sz="8" w:space="0"/>
            </w:tcBorders>
            <w:tcMar>
              <w:top w:w="45" w:type="dxa"/>
              <w:left w:w="45" w:type="dxa"/>
              <w:bottom w:w="45" w:type="dxa"/>
              <w:right w:w="45" w:type="dxa"/>
            </w:tcMar>
            <w:vAlign w:val="center"/>
          </w:tcPr>
          <w:p>
            <w:pPr>
              <w:widowControl/>
              <w:snapToGrid w:val="0"/>
              <w:spacing w:line="312" w:lineRule="auto"/>
              <w:jc w:val="left"/>
              <w:rPr>
                <w:rFonts w:ascii="宋体" w:hAnsi="宋体"/>
                <w:color w:val="000000" w:themeColor="text1"/>
                <w:kern w:val="0"/>
                <w:sz w:val="24"/>
                <w14:textFill>
                  <w14:solidFill>
                    <w14:schemeClr w14:val="tx1"/>
                  </w14:solidFill>
                </w14:textFill>
              </w:rPr>
            </w:pPr>
            <w:r>
              <w:rPr>
                <w:rFonts w:hint="eastAsia" w:ascii="宋体" w:hAnsi="宋体"/>
                <w:bCs/>
                <w:color w:val="000000" w:themeColor="text1"/>
                <w:kern w:val="0"/>
                <w:sz w:val="24"/>
                <w14:textFill>
                  <w14:solidFill>
                    <w14:schemeClr w14:val="tx1"/>
                  </w14:solidFill>
                </w14:textFill>
              </w:rPr>
              <w:t>一、宣讲特色(35分)</w:t>
            </w:r>
          </w:p>
          <w:p>
            <w:pPr>
              <w:widowControl/>
              <w:snapToGrid w:val="0"/>
              <w:spacing w:line="312" w:lineRule="auto"/>
              <w:ind w:firstLine="48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宣讲内容严谨充实，无科学性、政策性错误，逻辑严谨，理论科学且联系实际，反映社会和学科发展。</w:t>
            </w:r>
          </w:p>
          <w:p>
            <w:pPr>
              <w:widowControl/>
              <w:snapToGrid w:val="0"/>
              <w:spacing w:line="312" w:lineRule="auto"/>
              <w:ind w:firstLine="48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宣讲形式新颖，宣讲过程深入浅出，形象生动，趣味性和启发性强，宣讲氛围的营造有利于提升听众学习的积极主动性。</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Ex>
        <w:trPr>
          <w:trHeight w:val="2113" w:hRule="atLeast"/>
          <w:jc w:val="center"/>
        </w:trPr>
        <w:tc>
          <w:tcPr>
            <w:tcW w:w="558" w:type="dxa"/>
            <w:vMerge w:val="continue"/>
            <w:tcBorders>
              <w:top w:val="nil"/>
              <w:left w:val="single" w:color="auto" w:sz="8" w:space="0"/>
              <w:bottom w:val="single" w:color="auto" w:sz="8" w:space="0"/>
              <w:right w:val="single" w:color="auto" w:sz="8" w:space="0"/>
            </w:tcBorders>
            <w:vAlign w:val="center"/>
          </w:tcPr>
          <w:p>
            <w:pPr>
              <w:widowControl/>
              <w:snapToGrid w:val="0"/>
              <w:spacing w:line="312" w:lineRule="auto"/>
              <w:jc w:val="left"/>
              <w:rPr>
                <w:rFonts w:ascii="宋体" w:hAnsi="宋体"/>
                <w:color w:val="000000" w:themeColor="text1"/>
                <w:kern w:val="0"/>
                <w:sz w:val="24"/>
                <w14:textFill>
                  <w14:solidFill>
                    <w14:schemeClr w14:val="tx1"/>
                  </w14:solidFill>
                </w14:textFill>
              </w:rPr>
            </w:pPr>
          </w:p>
        </w:tc>
        <w:tc>
          <w:tcPr>
            <w:tcW w:w="7838" w:type="dxa"/>
            <w:tcBorders>
              <w:top w:val="nil"/>
              <w:left w:val="nil"/>
              <w:bottom w:val="single" w:color="auto" w:sz="8" w:space="0"/>
              <w:right w:val="single" w:color="auto" w:sz="8" w:space="0"/>
            </w:tcBorders>
            <w:tcMar>
              <w:top w:w="45" w:type="dxa"/>
              <w:left w:w="45" w:type="dxa"/>
              <w:bottom w:w="45" w:type="dxa"/>
              <w:right w:w="45" w:type="dxa"/>
            </w:tcMar>
            <w:vAlign w:val="center"/>
          </w:tcPr>
          <w:p>
            <w:pPr>
              <w:widowControl/>
              <w:snapToGrid w:val="0"/>
              <w:spacing w:line="312" w:lineRule="auto"/>
              <w:jc w:val="left"/>
              <w:rPr>
                <w:rFonts w:ascii="宋体" w:hAnsi="宋体"/>
                <w:color w:val="000000" w:themeColor="text1"/>
                <w:kern w:val="0"/>
                <w:sz w:val="24"/>
                <w14:textFill>
                  <w14:solidFill>
                    <w14:schemeClr w14:val="tx1"/>
                  </w14:solidFill>
                </w14:textFill>
              </w:rPr>
            </w:pPr>
            <w:r>
              <w:rPr>
                <w:rFonts w:hint="eastAsia" w:ascii="宋体" w:hAnsi="宋体"/>
                <w:bCs/>
                <w:color w:val="000000" w:themeColor="text1"/>
                <w:kern w:val="0"/>
                <w:sz w:val="24"/>
                <w14:textFill>
                  <w14:solidFill>
                    <w14:schemeClr w14:val="tx1"/>
                  </w14:solidFill>
                </w14:textFill>
              </w:rPr>
              <w:t>二、讲师风采（25分）</w:t>
            </w:r>
          </w:p>
          <w:p>
            <w:pPr>
              <w:widowControl/>
              <w:snapToGrid w:val="0"/>
              <w:spacing w:line="312" w:lineRule="auto"/>
              <w:ind w:firstLine="48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讲师宣讲语言规范、清晰，富有感染力；讲师仪表得当，能展现良好的宣讲风貌和个人魅力。</w:t>
            </w:r>
          </w:p>
        </w:tc>
      </w:tr>
    </w:tbl>
    <w:p>
      <w:pPr>
        <w:widowControl/>
        <w:snapToGrid w:val="0"/>
        <w:spacing w:line="312" w:lineRule="auto"/>
        <w:jc w:val="left"/>
        <w:rPr>
          <w:rFonts w:ascii="宋体" w:hAnsi="宋体"/>
          <w:color w:val="000000" w:themeColor="text1"/>
          <w:sz w:val="24"/>
          <w14:textFill>
            <w14:solidFill>
              <w14:schemeClr w14:val="tx1"/>
            </w14:solidFill>
          </w14:textFill>
        </w:rPr>
      </w:pPr>
    </w:p>
    <w:p>
      <w:pPr>
        <w:widowControl/>
        <w:snapToGrid w:val="0"/>
        <w:spacing w:line="312"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br w:type="page"/>
      </w:r>
    </w:p>
    <w:p>
      <w:pPr>
        <w:tabs>
          <w:tab w:val="left" w:pos="4320"/>
        </w:tabs>
        <w:rPr>
          <w:color w:val="000000" w:themeColor="text1"/>
          <w:sz w:val="28"/>
          <w14:textFill>
            <w14:solidFill>
              <w14:schemeClr w14:val="tx1"/>
            </w14:solidFill>
          </w14:textFill>
        </w:rPr>
      </w:pPr>
      <w:r>
        <w:rPr>
          <w:rFonts w:hint="eastAsia"/>
          <w:color w:val="000000" w:themeColor="text1"/>
          <w:sz w:val="28"/>
          <w14:textFill>
            <w14:solidFill>
              <w14:schemeClr w14:val="tx1"/>
            </w14:solidFill>
          </w14:textFill>
        </w:rPr>
        <w:t>附件6</w:t>
      </w:r>
    </w:p>
    <w:p>
      <w:pPr>
        <w:widowControl/>
        <w:snapToGrid w:val="0"/>
        <w:spacing w:line="312" w:lineRule="auto"/>
        <w:ind w:firstLine="420"/>
        <w:jc w:val="center"/>
        <w:rPr>
          <w:rFonts w:ascii="宋体" w:hAnsi="宋体"/>
          <w:b/>
          <w:color w:val="000000" w:themeColor="text1"/>
          <w:kern w:val="0"/>
          <w:sz w:val="30"/>
          <w:szCs w:val="30"/>
          <w14:textFill>
            <w14:solidFill>
              <w14:schemeClr w14:val="tx1"/>
            </w14:solidFill>
          </w14:textFill>
        </w:rPr>
      </w:pPr>
      <w:r>
        <w:rPr>
          <w:rFonts w:hint="eastAsia" w:ascii="宋体" w:hAnsi="宋体"/>
          <w:b/>
          <w:color w:val="000000" w:themeColor="text1"/>
          <w:kern w:val="0"/>
          <w:sz w:val="30"/>
          <w:szCs w:val="30"/>
          <w14:textFill>
            <w14:solidFill>
              <w14:schemeClr w14:val="tx1"/>
            </w14:solidFill>
          </w14:textFill>
        </w:rPr>
        <w:t>上海市高校研究生微课程现场决赛评审评选标准及规则</w:t>
      </w:r>
    </w:p>
    <w:tbl>
      <w:tblPr>
        <w:tblStyle w:val="13"/>
        <w:tblW w:w="8396" w:type="dxa"/>
        <w:jc w:val="center"/>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558"/>
        <w:gridCol w:w="7838"/>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Ex>
        <w:trPr>
          <w:trHeight w:val="1459" w:hRule="atLeast"/>
          <w:jc w:val="center"/>
        </w:trPr>
        <w:tc>
          <w:tcPr>
            <w:tcW w:w="558" w:type="dxa"/>
            <w:vMerge w:val="restart"/>
            <w:tcBorders>
              <w:top w:val="single" w:color="auto" w:sz="8" w:space="0"/>
              <w:left w:val="single" w:color="auto" w:sz="8" w:space="0"/>
              <w:bottom w:val="single" w:color="auto" w:sz="8" w:space="0"/>
              <w:right w:val="single" w:color="auto" w:sz="8" w:space="0"/>
            </w:tcBorders>
            <w:tcMar>
              <w:top w:w="45" w:type="dxa"/>
              <w:left w:w="45" w:type="dxa"/>
              <w:bottom w:w="45" w:type="dxa"/>
              <w:right w:w="45" w:type="dxa"/>
            </w:tcMar>
            <w:vAlign w:val="center"/>
          </w:tcPr>
          <w:p>
            <w:pPr>
              <w:widowControl/>
              <w:snapToGrid w:val="0"/>
              <w:spacing w:line="312" w:lineRule="auto"/>
              <w:jc w:val="center"/>
              <w:rPr>
                <w:rFonts w:ascii="宋体" w:hAnsi="宋体"/>
                <w:color w:val="000000" w:themeColor="text1"/>
                <w:kern w:val="0"/>
                <w:sz w:val="24"/>
                <w14:textFill>
                  <w14:solidFill>
                    <w14:schemeClr w14:val="tx1"/>
                  </w14:solidFill>
                </w14:textFill>
              </w:rPr>
            </w:pPr>
            <w:r>
              <w:rPr>
                <w:rFonts w:hint="eastAsia" w:ascii="宋体" w:hAnsi="宋体"/>
                <w:bCs/>
                <w:color w:val="000000" w:themeColor="text1"/>
                <w:kern w:val="0"/>
                <w:sz w:val="24"/>
                <w14:textFill>
                  <w14:solidFill>
                    <w14:schemeClr w14:val="tx1"/>
                  </w14:solidFill>
                </w14:textFill>
              </w:rPr>
              <w:t>宣讲</w:t>
            </w:r>
          </w:p>
          <w:p>
            <w:pPr>
              <w:widowControl/>
              <w:snapToGrid w:val="0"/>
              <w:spacing w:line="312" w:lineRule="auto"/>
              <w:jc w:val="center"/>
              <w:rPr>
                <w:rFonts w:ascii="宋体" w:hAnsi="宋体"/>
                <w:color w:val="000000" w:themeColor="text1"/>
                <w:kern w:val="0"/>
                <w:sz w:val="24"/>
                <w14:textFill>
                  <w14:solidFill>
                    <w14:schemeClr w14:val="tx1"/>
                  </w14:solidFill>
                </w14:textFill>
              </w:rPr>
            </w:pPr>
            <w:r>
              <w:rPr>
                <w:rFonts w:hint="eastAsia" w:ascii="宋体" w:hAnsi="宋体"/>
                <w:bCs/>
                <w:color w:val="000000" w:themeColor="text1"/>
                <w:kern w:val="0"/>
                <w:sz w:val="24"/>
                <w14:textFill>
                  <w14:solidFill>
                    <w14:schemeClr w14:val="tx1"/>
                  </w14:solidFill>
                </w14:textFill>
              </w:rPr>
              <w:t>安排</w:t>
            </w:r>
            <w:r>
              <w:rPr>
                <w:rFonts w:hint="eastAsia" w:ascii="宋体" w:hAnsi="宋体"/>
                <w:bCs/>
                <w:color w:val="000000" w:themeColor="text1"/>
                <w:kern w:val="0"/>
                <w:sz w:val="24"/>
                <w14:textFill>
                  <w14:solidFill>
                    <w14:schemeClr w14:val="tx1"/>
                  </w14:solidFill>
                </w14:textFill>
              </w:rPr>
              <w:br w:type="textWrapping"/>
            </w:r>
            <w:r>
              <w:rPr>
                <w:rFonts w:hint="eastAsia" w:ascii="宋体" w:hAnsi="宋体"/>
                <w:bCs/>
                <w:color w:val="000000" w:themeColor="text1"/>
                <w:kern w:val="0"/>
                <w:sz w:val="24"/>
                <w14:textFill>
                  <w14:solidFill>
                    <w14:schemeClr w14:val="tx1"/>
                  </w14:solidFill>
                </w14:textFill>
              </w:rPr>
              <w:t>55分</w:t>
            </w:r>
          </w:p>
        </w:tc>
        <w:tc>
          <w:tcPr>
            <w:tcW w:w="7838" w:type="dxa"/>
            <w:tcBorders>
              <w:top w:val="single" w:color="auto" w:sz="8" w:space="0"/>
              <w:left w:val="single" w:color="auto" w:sz="8" w:space="0"/>
              <w:bottom w:val="single" w:color="auto" w:sz="8" w:space="0"/>
              <w:right w:val="single" w:color="auto" w:sz="8" w:space="0"/>
            </w:tcBorders>
            <w:tcMar>
              <w:top w:w="45" w:type="dxa"/>
              <w:left w:w="45" w:type="dxa"/>
              <w:bottom w:w="45" w:type="dxa"/>
              <w:right w:w="45" w:type="dxa"/>
            </w:tcMar>
            <w:vAlign w:val="center"/>
          </w:tcPr>
          <w:p>
            <w:pPr>
              <w:widowControl/>
              <w:snapToGrid w:val="0"/>
              <w:spacing w:line="312" w:lineRule="auto"/>
              <w:jc w:val="left"/>
              <w:rPr>
                <w:rFonts w:ascii="宋体" w:hAnsi="宋体"/>
                <w:color w:val="000000" w:themeColor="text1"/>
                <w:kern w:val="0"/>
                <w:sz w:val="24"/>
                <w14:textFill>
                  <w14:solidFill>
                    <w14:schemeClr w14:val="tx1"/>
                  </w14:solidFill>
                </w14:textFill>
              </w:rPr>
            </w:pPr>
            <w:r>
              <w:rPr>
                <w:rFonts w:hint="eastAsia" w:ascii="宋体" w:hAnsi="宋体"/>
                <w:bCs/>
                <w:color w:val="000000" w:themeColor="text1"/>
                <w:kern w:val="0"/>
                <w:sz w:val="24"/>
                <w14:textFill>
                  <w14:solidFill>
                    <w14:schemeClr w14:val="tx1"/>
                  </w14:solidFill>
                </w14:textFill>
              </w:rPr>
              <w:t>一、选题价值（25分）</w:t>
            </w:r>
          </w:p>
          <w:p>
            <w:pPr>
              <w:widowControl/>
              <w:snapToGrid w:val="0"/>
              <w:spacing w:line="312" w:lineRule="auto"/>
              <w:ind w:firstLine="48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选取宣讲环节中某一知识点、专题作为选题，针对宣讲中的常见、典型、有代表性的问题或内容进行设计，类型包括但不限于：科普类、授课类、答疑类等。选题具备独立性、完整性、示范性、代表性，能够有效解决生活学习过程中的重点、难点问题。</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Ex>
        <w:trPr>
          <w:trHeight w:val="1985" w:hRule="atLeast"/>
          <w:jc w:val="center"/>
        </w:trPr>
        <w:tc>
          <w:tcPr>
            <w:tcW w:w="558" w:type="dxa"/>
            <w:vMerge w:val="continue"/>
            <w:tcBorders>
              <w:top w:val="single" w:color="auto" w:sz="8" w:space="0"/>
              <w:left w:val="single" w:color="auto" w:sz="8" w:space="0"/>
              <w:bottom w:val="single" w:color="auto" w:sz="8" w:space="0"/>
              <w:right w:val="single" w:color="auto" w:sz="8" w:space="0"/>
            </w:tcBorders>
            <w:vAlign w:val="center"/>
          </w:tcPr>
          <w:p>
            <w:pPr>
              <w:widowControl/>
              <w:snapToGrid w:val="0"/>
              <w:spacing w:line="312" w:lineRule="auto"/>
              <w:jc w:val="left"/>
              <w:rPr>
                <w:rFonts w:ascii="宋体" w:hAnsi="宋体"/>
                <w:color w:val="000000" w:themeColor="text1"/>
                <w:kern w:val="0"/>
                <w:sz w:val="24"/>
                <w14:textFill>
                  <w14:solidFill>
                    <w14:schemeClr w14:val="tx1"/>
                  </w14:solidFill>
                </w14:textFill>
              </w:rPr>
            </w:pPr>
          </w:p>
        </w:tc>
        <w:tc>
          <w:tcPr>
            <w:tcW w:w="7838" w:type="dxa"/>
            <w:tcBorders>
              <w:top w:val="single" w:color="auto" w:sz="8" w:space="0"/>
              <w:left w:val="nil"/>
              <w:bottom w:val="single" w:color="auto" w:sz="8" w:space="0"/>
              <w:right w:val="single" w:color="auto" w:sz="8" w:space="0"/>
            </w:tcBorders>
            <w:tcMar>
              <w:top w:w="45" w:type="dxa"/>
              <w:left w:w="45" w:type="dxa"/>
              <w:bottom w:w="45" w:type="dxa"/>
              <w:right w:w="45" w:type="dxa"/>
            </w:tcMar>
            <w:vAlign w:val="center"/>
          </w:tcPr>
          <w:p>
            <w:pPr>
              <w:widowControl/>
              <w:snapToGrid w:val="0"/>
              <w:spacing w:line="312" w:lineRule="auto"/>
              <w:jc w:val="left"/>
              <w:rPr>
                <w:rFonts w:ascii="宋体" w:hAnsi="宋体"/>
                <w:color w:val="000000" w:themeColor="text1"/>
                <w:kern w:val="0"/>
                <w:sz w:val="24"/>
                <w14:textFill>
                  <w14:solidFill>
                    <w14:schemeClr w14:val="tx1"/>
                  </w14:solidFill>
                </w14:textFill>
              </w:rPr>
            </w:pPr>
            <w:r>
              <w:rPr>
                <w:rFonts w:hint="eastAsia" w:ascii="宋体" w:hAnsi="宋体"/>
                <w:bCs/>
                <w:color w:val="000000" w:themeColor="text1"/>
                <w:kern w:val="0"/>
                <w:sz w:val="24"/>
                <w14:textFill>
                  <w14:solidFill>
                    <w14:schemeClr w14:val="tx1"/>
                  </w14:solidFill>
                </w14:textFill>
              </w:rPr>
              <w:t>二、宣讲设计与组织（25分）</w:t>
            </w:r>
          </w:p>
          <w:p>
            <w:pPr>
              <w:widowControl/>
              <w:snapToGrid w:val="0"/>
              <w:spacing w:line="312" w:lineRule="auto"/>
              <w:ind w:firstLine="48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1. 宣讲方案：围绕选题设计，突出重点，注重实效；宣讲目的明确，宣讲思路清晰，注重听众全面发展。</w:t>
            </w:r>
          </w:p>
          <w:p>
            <w:pPr>
              <w:widowControl/>
              <w:snapToGrid w:val="0"/>
              <w:spacing w:line="312" w:lineRule="auto"/>
              <w:ind w:firstLine="48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2. 宣讲内容：严谨充实，无科学性、政策性错误，能理论联系实际，反映社会和学科发展。</w:t>
            </w:r>
          </w:p>
          <w:p>
            <w:pPr>
              <w:widowControl/>
              <w:snapToGrid w:val="0"/>
              <w:spacing w:line="312" w:lineRule="auto"/>
              <w:ind w:firstLine="48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3. 宣讲组织与编排：要符合听众的认知规律；宣讲过程主线清晰、重点突出，逻辑性强，明了易懂；注重突出听众的主体性。</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Ex>
        <w:trPr>
          <w:trHeight w:val="1121" w:hRule="atLeast"/>
          <w:jc w:val="center"/>
        </w:trPr>
        <w:tc>
          <w:tcPr>
            <w:tcW w:w="558" w:type="dxa"/>
            <w:vMerge w:val="continue"/>
            <w:tcBorders>
              <w:top w:val="nil"/>
              <w:left w:val="single" w:color="auto" w:sz="8" w:space="0"/>
              <w:bottom w:val="single" w:color="auto" w:sz="8" w:space="0"/>
              <w:right w:val="single" w:color="auto" w:sz="8" w:space="0"/>
            </w:tcBorders>
            <w:vAlign w:val="center"/>
          </w:tcPr>
          <w:p>
            <w:pPr>
              <w:widowControl/>
              <w:snapToGrid w:val="0"/>
              <w:spacing w:line="312" w:lineRule="auto"/>
              <w:jc w:val="left"/>
              <w:rPr>
                <w:rFonts w:ascii="宋体" w:hAnsi="宋体"/>
                <w:color w:val="000000" w:themeColor="text1"/>
                <w:kern w:val="0"/>
                <w:sz w:val="24"/>
                <w14:textFill>
                  <w14:solidFill>
                    <w14:schemeClr w14:val="tx1"/>
                  </w14:solidFill>
                </w14:textFill>
              </w:rPr>
            </w:pPr>
          </w:p>
        </w:tc>
        <w:tc>
          <w:tcPr>
            <w:tcW w:w="7838" w:type="dxa"/>
            <w:tcBorders>
              <w:top w:val="nil"/>
              <w:left w:val="nil"/>
              <w:bottom w:val="single" w:color="auto" w:sz="8" w:space="0"/>
              <w:right w:val="single" w:color="auto" w:sz="8" w:space="0"/>
            </w:tcBorders>
            <w:tcMar>
              <w:top w:w="45" w:type="dxa"/>
              <w:left w:w="45" w:type="dxa"/>
              <w:bottom w:w="45" w:type="dxa"/>
              <w:right w:w="45" w:type="dxa"/>
            </w:tcMar>
            <w:vAlign w:val="center"/>
          </w:tcPr>
          <w:p>
            <w:pPr>
              <w:widowControl/>
              <w:snapToGrid w:val="0"/>
              <w:spacing w:line="312" w:lineRule="auto"/>
              <w:jc w:val="left"/>
              <w:rPr>
                <w:rFonts w:ascii="宋体" w:hAnsi="宋体"/>
                <w:color w:val="000000" w:themeColor="text1"/>
                <w:kern w:val="0"/>
                <w:sz w:val="24"/>
                <w14:textFill>
                  <w14:solidFill>
                    <w14:schemeClr w14:val="tx1"/>
                  </w14:solidFill>
                </w14:textFill>
              </w:rPr>
            </w:pPr>
            <w:r>
              <w:rPr>
                <w:rFonts w:hint="eastAsia" w:ascii="宋体" w:hAnsi="宋体"/>
                <w:bCs/>
                <w:color w:val="000000" w:themeColor="text1"/>
                <w:kern w:val="0"/>
                <w:sz w:val="24"/>
                <w14:textFill>
                  <w14:solidFill>
                    <w14:schemeClr w14:val="tx1"/>
                  </w14:solidFill>
                </w14:textFill>
              </w:rPr>
              <w:t>三、宣讲方法与手段（5分）</w:t>
            </w:r>
          </w:p>
          <w:p>
            <w:pPr>
              <w:widowControl/>
              <w:snapToGrid w:val="0"/>
              <w:spacing w:line="312" w:lineRule="auto"/>
              <w:ind w:firstLine="48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宣讲策略选择正确，注重调动听众的学习积极性和创造性思维能力；能根据宣讲需求选用灵活适当的宣讲方法；信息技术手段运用合理，正确选择使用各种宣讲媒体，宣讲辅助效果好。</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558" w:type="dxa"/>
            <w:vMerge w:val="restart"/>
            <w:tcBorders>
              <w:top w:val="single" w:color="auto" w:sz="0" w:space="0"/>
              <w:left w:val="single" w:color="auto" w:sz="8" w:space="0"/>
              <w:bottom w:val="single" w:color="auto" w:sz="8" w:space="0"/>
              <w:right w:val="single" w:color="auto" w:sz="8" w:space="0"/>
            </w:tcBorders>
            <w:tcMar>
              <w:top w:w="45" w:type="dxa"/>
              <w:left w:w="45" w:type="dxa"/>
              <w:bottom w:w="45" w:type="dxa"/>
              <w:right w:w="45" w:type="dxa"/>
            </w:tcMar>
            <w:vAlign w:val="center"/>
          </w:tcPr>
          <w:p>
            <w:pPr>
              <w:widowControl/>
              <w:snapToGrid w:val="0"/>
              <w:spacing w:line="312" w:lineRule="auto"/>
              <w:jc w:val="center"/>
              <w:rPr>
                <w:rFonts w:ascii="宋体" w:hAnsi="宋体"/>
                <w:color w:val="000000" w:themeColor="text1"/>
                <w:kern w:val="0"/>
                <w:sz w:val="24"/>
                <w14:textFill>
                  <w14:solidFill>
                    <w14:schemeClr w14:val="tx1"/>
                  </w14:solidFill>
                </w14:textFill>
              </w:rPr>
            </w:pPr>
            <w:r>
              <w:rPr>
                <w:rFonts w:hint="eastAsia" w:ascii="宋体" w:hAnsi="宋体"/>
                <w:bCs/>
                <w:color w:val="000000" w:themeColor="text1"/>
                <w:kern w:val="0"/>
                <w:sz w:val="24"/>
                <w14:textFill>
                  <w14:solidFill>
                    <w14:schemeClr w14:val="tx1"/>
                  </w14:solidFill>
                </w14:textFill>
              </w:rPr>
              <w:t>宣讲</w:t>
            </w:r>
          </w:p>
          <w:p>
            <w:pPr>
              <w:widowControl/>
              <w:snapToGrid w:val="0"/>
              <w:spacing w:line="312" w:lineRule="auto"/>
              <w:jc w:val="center"/>
              <w:rPr>
                <w:rFonts w:ascii="宋体" w:hAnsi="宋体"/>
                <w:color w:val="000000" w:themeColor="text1"/>
                <w:kern w:val="0"/>
                <w:sz w:val="24"/>
                <w14:textFill>
                  <w14:solidFill>
                    <w14:schemeClr w14:val="tx1"/>
                  </w14:solidFill>
                </w14:textFill>
              </w:rPr>
            </w:pPr>
            <w:r>
              <w:rPr>
                <w:rFonts w:hint="eastAsia" w:ascii="宋体" w:hAnsi="宋体"/>
                <w:bCs/>
                <w:color w:val="000000" w:themeColor="text1"/>
                <w:kern w:val="0"/>
                <w:sz w:val="24"/>
                <w14:textFill>
                  <w14:solidFill>
                    <w14:schemeClr w14:val="tx1"/>
                  </w14:solidFill>
                </w14:textFill>
              </w:rPr>
              <w:t>效果</w:t>
            </w:r>
            <w:r>
              <w:rPr>
                <w:rFonts w:hint="eastAsia" w:ascii="宋体" w:hAnsi="宋体"/>
                <w:bCs/>
                <w:color w:val="000000" w:themeColor="text1"/>
                <w:kern w:val="0"/>
                <w:sz w:val="24"/>
                <w14:textFill>
                  <w14:solidFill>
                    <w14:schemeClr w14:val="tx1"/>
                  </w14:solidFill>
                </w14:textFill>
              </w:rPr>
              <w:br w:type="textWrapping"/>
            </w:r>
            <w:r>
              <w:rPr>
                <w:rFonts w:hint="eastAsia" w:ascii="宋体" w:hAnsi="宋体"/>
                <w:bCs/>
                <w:color w:val="000000" w:themeColor="text1"/>
                <w:kern w:val="0"/>
                <w:sz w:val="24"/>
                <w14:textFill>
                  <w14:solidFill>
                    <w14:schemeClr w14:val="tx1"/>
                  </w14:solidFill>
                </w14:textFill>
              </w:rPr>
              <w:t>45分</w:t>
            </w:r>
          </w:p>
        </w:tc>
        <w:tc>
          <w:tcPr>
            <w:tcW w:w="7838" w:type="dxa"/>
            <w:tcBorders>
              <w:top w:val="single" w:color="auto" w:sz="0" w:space="0"/>
              <w:left w:val="single" w:color="auto" w:sz="0" w:space="0"/>
              <w:bottom w:val="outset" w:color="auto" w:sz="6" w:space="0"/>
              <w:right w:val="single" w:color="auto" w:sz="8" w:space="0"/>
            </w:tcBorders>
            <w:tcMar>
              <w:top w:w="45" w:type="dxa"/>
              <w:left w:w="45" w:type="dxa"/>
              <w:bottom w:w="45" w:type="dxa"/>
              <w:right w:w="45" w:type="dxa"/>
            </w:tcMar>
            <w:vAlign w:val="center"/>
          </w:tcPr>
          <w:p>
            <w:pPr>
              <w:widowControl/>
              <w:snapToGrid w:val="0"/>
              <w:spacing w:line="312" w:lineRule="auto"/>
              <w:jc w:val="left"/>
              <w:rPr>
                <w:rFonts w:ascii="宋体" w:hAnsi="宋体"/>
                <w:color w:val="000000" w:themeColor="text1"/>
                <w:kern w:val="0"/>
                <w:sz w:val="24"/>
                <w14:textFill>
                  <w14:solidFill>
                    <w14:schemeClr w14:val="tx1"/>
                  </w14:solidFill>
                </w14:textFill>
              </w:rPr>
            </w:pPr>
            <w:r>
              <w:rPr>
                <w:rFonts w:hint="eastAsia" w:ascii="宋体" w:hAnsi="宋体"/>
                <w:bCs/>
                <w:color w:val="000000" w:themeColor="text1"/>
                <w:kern w:val="0"/>
                <w:sz w:val="24"/>
                <w14:textFill>
                  <w14:solidFill>
                    <w14:schemeClr w14:val="tx1"/>
                  </w14:solidFill>
                </w14:textFill>
              </w:rPr>
              <w:t xml:space="preserve">一、目标达成(15分) </w:t>
            </w:r>
          </w:p>
          <w:p>
            <w:pPr>
              <w:widowControl/>
              <w:snapToGrid w:val="0"/>
              <w:spacing w:line="312" w:lineRule="auto"/>
              <w:ind w:firstLine="48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紧扣宣讲主题，有效解决实际宣讲问题，能促进听众思维能力提高。</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Ex>
        <w:trPr>
          <w:trHeight w:val="680" w:hRule="atLeast"/>
          <w:jc w:val="center"/>
        </w:trPr>
        <w:tc>
          <w:tcPr>
            <w:tcW w:w="558" w:type="dxa"/>
            <w:vMerge w:val="continue"/>
            <w:tcBorders>
              <w:top w:val="nil"/>
              <w:left w:val="single" w:color="auto" w:sz="8" w:space="0"/>
              <w:bottom w:val="single" w:color="auto" w:sz="8" w:space="0"/>
              <w:right w:val="single" w:color="auto" w:sz="8" w:space="0"/>
            </w:tcBorders>
            <w:vAlign w:val="center"/>
          </w:tcPr>
          <w:p>
            <w:pPr>
              <w:widowControl/>
              <w:snapToGrid w:val="0"/>
              <w:spacing w:line="312" w:lineRule="auto"/>
              <w:jc w:val="left"/>
              <w:rPr>
                <w:rFonts w:ascii="宋体" w:hAnsi="宋体"/>
                <w:color w:val="000000" w:themeColor="text1"/>
                <w:kern w:val="0"/>
                <w:sz w:val="24"/>
                <w14:textFill>
                  <w14:solidFill>
                    <w14:schemeClr w14:val="tx1"/>
                  </w14:solidFill>
                </w14:textFill>
              </w:rPr>
            </w:pPr>
          </w:p>
        </w:tc>
        <w:tc>
          <w:tcPr>
            <w:tcW w:w="7838" w:type="dxa"/>
            <w:tcBorders>
              <w:top w:val="nil"/>
              <w:left w:val="nil"/>
              <w:bottom w:val="single" w:color="auto" w:sz="8" w:space="0"/>
              <w:right w:val="single" w:color="auto" w:sz="8" w:space="0"/>
            </w:tcBorders>
            <w:tcMar>
              <w:top w:w="45" w:type="dxa"/>
              <w:left w:w="45" w:type="dxa"/>
              <w:bottom w:w="45" w:type="dxa"/>
              <w:right w:w="45" w:type="dxa"/>
            </w:tcMar>
            <w:vAlign w:val="center"/>
          </w:tcPr>
          <w:p>
            <w:pPr>
              <w:widowControl/>
              <w:snapToGrid w:val="0"/>
              <w:spacing w:line="312" w:lineRule="auto"/>
              <w:jc w:val="left"/>
              <w:rPr>
                <w:rFonts w:ascii="宋体" w:hAnsi="宋体"/>
                <w:color w:val="000000" w:themeColor="text1"/>
                <w:kern w:val="0"/>
                <w:sz w:val="24"/>
                <w14:textFill>
                  <w14:solidFill>
                    <w14:schemeClr w14:val="tx1"/>
                  </w14:solidFill>
                </w14:textFill>
              </w:rPr>
            </w:pPr>
            <w:r>
              <w:rPr>
                <w:rFonts w:hint="eastAsia" w:ascii="宋体" w:hAnsi="宋体"/>
                <w:bCs/>
                <w:color w:val="000000" w:themeColor="text1"/>
                <w:kern w:val="0"/>
                <w:sz w:val="24"/>
                <w14:textFill>
                  <w14:solidFill>
                    <w14:schemeClr w14:val="tx1"/>
                  </w14:solidFill>
                </w14:textFill>
              </w:rPr>
              <w:t>二、宣讲特色(15分)</w:t>
            </w:r>
          </w:p>
          <w:p>
            <w:pPr>
              <w:widowControl/>
              <w:snapToGrid w:val="0"/>
              <w:spacing w:line="312" w:lineRule="auto"/>
              <w:ind w:firstLine="48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宣讲形式新颖，宣讲过程深入浅出，形象生动，趣味性和启发性强，宣讲氛围的营造有利于提升听众学习的积极主动性。</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Ex>
        <w:trPr>
          <w:trHeight w:val="748" w:hRule="atLeast"/>
          <w:jc w:val="center"/>
        </w:trPr>
        <w:tc>
          <w:tcPr>
            <w:tcW w:w="558" w:type="dxa"/>
            <w:vMerge w:val="continue"/>
            <w:tcBorders>
              <w:top w:val="nil"/>
              <w:left w:val="single" w:color="auto" w:sz="8" w:space="0"/>
              <w:bottom w:val="single" w:color="auto" w:sz="8" w:space="0"/>
              <w:right w:val="single" w:color="auto" w:sz="8" w:space="0"/>
            </w:tcBorders>
            <w:vAlign w:val="center"/>
          </w:tcPr>
          <w:p>
            <w:pPr>
              <w:widowControl/>
              <w:snapToGrid w:val="0"/>
              <w:spacing w:line="312" w:lineRule="auto"/>
              <w:jc w:val="left"/>
              <w:rPr>
                <w:rFonts w:ascii="宋体" w:hAnsi="宋体"/>
                <w:color w:val="000000" w:themeColor="text1"/>
                <w:kern w:val="0"/>
                <w:sz w:val="24"/>
                <w14:textFill>
                  <w14:solidFill>
                    <w14:schemeClr w14:val="tx1"/>
                  </w14:solidFill>
                </w14:textFill>
              </w:rPr>
            </w:pPr>
          </w:p>
        </w:tc>
        <w:tc>
          <w:tcPr>
            <w:tcW w:w="7838" w:type="dxa"/>
            <w:tcBorders>
              <w:top w:val="nil"/>
              <w:left w:val="nil"/>
              <w:bottom w:val="single" w:color="auto" w:sz="8" w:space="0"/>
              <w:right w:val="single" w:color="auto" w:sz="8" w:space="0"/>
            </w:tcBorders>
            <w:tcMar>
              <w:top w:w="45" w:type="dxa"/>
              <w:left w:w="45" w:type="dxa"/>
              <w:bottom w:w="45" w:type="dxa"/>
              <w:right w:w="45" w:type="dxa"/>
            </w:tcMar>
            <w:vAlign w:val="center"/>
          </w:tcPr>
          <w:p>
            <w:pPr>
              <w:widowControl/>
              <w:snapToGrid w:val="0"/>
              <w:spacing w:line="312" w:lineRule="auto"/>
              <w:jc w:val="left"/>
              <w:rPr>
                <w:rFonts w:ascii="宋体" w:hAnsi="宋体"/>
                <w:color w:val="000000" w:themeColor="text1"/>
                <w:kern w:val="0"/>
                <w:sz w:val="24"/>
                <w14:textFill>
                  <w14:solidFill>
                    <w14:schemeClr w14:val="tx1"/>
                  </w14:solidFill>
                </w14:textFill>
              </w:rPr>
            </w:pPr>
            <w:r>
              <w:rPr>
                <w:rFonts w:hint="eastAsia" w:ascii="宋体" w:hAnsi="宋体"/>
                <w:bCs/>
                <w:color w:val="000000" w:themeColor="text1"/>
                <w:kern w:val="0"/>
                <w:sz w:val="24"/>
                <w14:textFill>
                  <w14:solidFill>
                    <w14:schemeClr w14:val="tx1"/>
                  </w14:solidFill>
                </w14:textFill>
              </w:rPr>
              <w:t>三、讲师风采（15分）</w:t>
            </w:r>
          </w:p>
          <w:p>
            <w:pPr>
              <w:widowControl/>
              <w:snapToGrid w:val="0"/>
              <w:spacing w:line="312" w:lineRule="auto"/>
              <w:ind w:firstLine="48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讲师宣讲语言规范、清晰，富有感染力；讲师仪表得当，能展现良好的宣讲风貌和个人魅力。</w:t>
            </w:r>
          </w:p>
        </w:tc>
      </w:tr>
    </w:tbl>
    <w:p>
      <w:pPr>
        <w:rPr>
          <w:rFonts w:eastAsia="黑体"/>
          <w:color w:val="000000" w:themeColor="text1"/>
          <w:sz w:val="32"/>
          <w:szCs w:val="32"/>
          <w14:textFill>
            <w14:solidFill>
              <w14:schemeClr w14:val="tx1"/>
            </w14:solidFill>
          </w14:textFill>
        </w:rPr>
      </w:pPr>
    </w:p>
    <w:p>
      <w:pPr>
        <w:widowControl/>
        <w:spacing w:line="520" w:lineRule="exact"/>
        <w:jc w:val="left"/>
        <w:rPr>
          <w:rFonts w:eastAsia="黑体"/>
          <w:color w:val="000000" w:themeColor="text1"/>
          <w:sz w:val="32"/>
          <w:szCs w:val="32"/>
          <w14:textFill>
            <w14:solidFill>
              <w14:schemeClr w14:val="tx1"/>
            </w14:solidFill>
          </w14:textFill>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FangSong_GB2312">
    <w:altName w:val="仿宋_GB2312"/>
    <w:panose1 w:val="02010609030101010101"/>
    <w:charset w:val="86"/>
    <w:family w:val="auto"/>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20" w:lineRule="exact"/>
      <w:ind w:right="357" w:firstLine="35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984885" cy="2368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984885" cy="2368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ind w:left="420" w:leftChars="200" w:right="420" w:rightChars="200"/>
                            <w:rPr>
                              <w:rStyle w:val="10"/>
                              <w:rFonts w:ascii="宋体" w:hAnsi="宋体"/>
                              <w:sz w:val="28"/>
                              <w:szCs w:val="28"/>
                            </w:rPr>
                          </w:pPr>
                          <w:r>
                            <w:rPr>
                              <w:rStyle w:val="10"/>
                              <w:rFonts w:hint="eastAsia" w:ascii="宋体" w:hAnsi="宋体"/>
                              <w:sz w:val="28"/>
                              <w:szCs w:val="28"/>
                            </w:rPr>
                            <w:t>—</w:t>
                          </w:r>
                          <w:r>
                            <w:rPr>
                              <w:rStyle w:val="10"/>
                              <w:rFonts w:ascii="宋体" w:hAnsi="宋体"/>
                              <w:sz w:val="28"/>
                              <w:szCs w:val="28"/>
                            </w:rPr>
                            <w:fldChar w:fldCharType="begin"/>
                          </w:r>
                          <w:r>
                            <w:rPr>
                              <w:rStyle w:val="10"/>
                              <w:rFonts w:ascii="宋体" w:hAnsi="宋体"/>
                              <w:sz w:val="28"/>
                              <w:szCs w:val="28"/>
                            </w:rPr>
                            <w:instrText xml:space="preserve">PAGE  </w:instrText>
                          </w:r>
                          <w:r>
                            <w:rPr>
                              <w:rStyle w:val="10"/>
                              <w:rFonts w:ascii="宋体" w:hAnsi="宋体"/>
                              <w:sz w:val="28"/>
                              <w:szCs w:val="28"/>
                            </w:rPr>
                            <w:fldChar w:fldCharType="separate"/>
                          </w:r>
                          <w:r>
                            <w:rPr>
                              <w:rStyle w:val="10"/>
                              <w:rFonts w:ascii="宋体" w:hAnsi="宋体"/>
                              <w:sz w:val="28"/>
                              <w:szCs w:val="28"/>
                            </w:rPr>
                            <w:t>1</w:t>
                          </w:r>
                          <w:r>
                            <w:rPr>
                              <w:rStyle w:val="10"/>
                              <w:rFonts w:ascii="宋体" w:hAnsi="宋体"/>
                              <w:sz w:val="28"/>
                              <w:szCs w:val="28"/>
                            </w:rPr>
                            <w:fldChar w:fldCharType="end"/>
                          </w:r>
                          <w:r>
                            <w:rPr>
                              <w:rStyle w:val="10"/>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8.65pt;width:77.55pt;mso-position-horizontal:center;mso-position-horizontal-relative:margin;mso-wrap-style:none;z-index:251658240;mso-width-relative:page;mso-height-relative:page;" filled="f" stroked="f" coordsize="21600,21600" o:gfxdata="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mjek3SAAAABAEAAA8AAAAAAAAAAQAg&#10;AAAAIgAAAGRycy9kb3ducmV2LnhtbFBLAQIUABQAAAAIAIdO4kBqApmKFAIAAAUEAAAOAAAAAAAA&#10;AAEAIAAAACEBAABkcnMvZTJvRG9jLnhtbFBLBQYAAAAABgAGAFkBAACnBQAAAAA=&#10;">
              <v:fill on="f" focussize="0,0"/>
              <v:stroke on="f" weight="0.5pt"/>
              <v:imagedata o:title=""/>
              <o:lock v:ext="edit" aspectratio="f"/>
              <v:textbox inset="0mm,0mm,0mm,0mm" style="mso-fit-shape-to-text:t;">
                <w:txbxContent>
                  <w:p>
                    <w:pPr>
                      <w:pStyle w:val="7"/>
                      <w:ind w:left="420" w:leftChars="200" w:right="420" w:rightChars="200"/>
                      <w:rPr>
                        <w:rStyle w:val="10"/>
                        <w:rFonts w:ascii="宋体" w:hAnsi="宋体"/>
                        <w:sz w:val="28"/>
                        <w:szCs w:val="28"/>
                      </w:rPr>
                    </w:pPr>
                    <w:r>
                      <w:rPr>
                        <w:rStyle w:val="10"/>
                        <w:rFonts w:hint="eastAsia" w:ascii="宋体" w:hAnsi="宋体"/>
                        <w:sz w:val="28"/>
                        <w:szCs w:val="28"/>
                      </w:rPr>
                      <w:t>—</w:t>
                    </w:r>
                    <w:r>
                      <w:rPr>
                        <w:rStyle w:val="10"/>
                        <w:rFonts w:ascii="宋体" w:hAnsi="宋体"/>
                        <w:sz w:val="28"/>
                        <w:szCs w:val="28"/>
                      </w:rPr>
                      <w:fldChar w:fldCharType="begin"/>
                    </w:r>
                    <w:r>
                      <w:rPr>
                        <w:rStyle w:val="10"/>
                        <w:rFonts w:ascii="宋体" w:hAnsi="宋体"/>
                        <w:sz w:val="28"/>
                        <w:szCs w:val="28"/>
                      </w:rPr>
                      <w:instrText xml:space="preserve">PAGE  </w:instrText>
                    </w:r>
                    <w:r>
                      <w:rPr>
                        <w:rStyle w:val="10"/>
                        <w:rFonts w:ascii="宋体" w:hAnsi="宋体"/>
                        <w:sz w:val="28"/>
                        <w:szCs w:val="28"/>
                      </w:rPr>
                      <w:fldChar w:fldCharType="separate"/>
                    </w:r>
                    <w:r>
                      <w:rPr>
                        <w:rStyle w:val="10"/>
                        <w:rFonts w:ascii="宋体" w:hAnsi="宋体"/>
                        <w:sz w:val="28"/>
                        <w:szCs w:val="28"/>
                      </w:rPr>
                      <w:t>1</w:t>
                    </w:r>
                    <w:r>
                      <w:rPr>
                        <w:rStyle w:val="10"/>
                        <w:rFonts w:ascii="宋体" w:hAnsi="宋体"/>
                        <w:sz w:val="28"/>
                        <w:szCs w:val="28"/>
                      </w:rPr>
                      <w:fldChar w:fldCharType="end"/>
                    </w:r>
                    <w:r>
                      <w:rPr>
                        <w:rStyle w:val="10"/>
                        <w:rFonts w:hint="eastAsia" w:ascii="宋体" w:hAnsi="宋体"/>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66800" cy="23685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066800" cy="2368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ind w:left="420" w:leftChars="200" w:right="420" w:rightChars="200"/>
                            <w:rPr>
                              <w:rStyle w:val="10"/>
                              <w:sz w:val="28"/>
                              <w:szCs w:val="28"/>
                            </w:rPr>
                          </w:pPr>
                          <w:r>
                            <w:rPr>
                              <w:rStyle w:val="10"/>
                              <w:rFonts w:hint="eastAsia"/>
                              <w:sz w:val="28"/>
                              <w:szCs w:val="28"/>
                            </w:rPr>
                            <w:t>—</w:t>
                          </w:r>
                          <w:r>
                            <w:rPr>
                              <w:rStyle w:val="10"/>
                              <w:sz w:val="28"/>
                              <w:szCs w:val="28"/>
                            </w:rPr>
                            <w:fldChar w:fldCharType="begin"/>
                          </w:r>
                          <w:r>
                            <w:rPr>
                              <w:rStyle w:val="10"/>
                              <w:sz w:val="28"/>
                              <w:szCs w:val="28"/>
                            </w:rPr>
                            <w:instrText xml:space="preserve">PAGE  </w:instrText>
                          </w:r>
                          <w:r>
                            <w:rPr>
                              <w:rStyle w:val="10"/>
                              <w:sz w:val="28"/>
                              <w:szCs w:val="28"/>
                            </w:rPr>
                            <w:fldChar w:fldCharType="separate"/>
                          </w:r>
                          <w:r>
                            <w:rPr>
                              <w:rStyle w:val="10"/>
                              <w:sz w:val="28"/>
                              <w:szCs w:val="28"/>
                            </w:rPr>
                            <w:t>11</w:t>
                          </w:r>
                          <w:r>
                            <w:rPr>
                              <w:rStyle w:val="10"/>
                              <w:sz w:val="28"/>
                              <w:szCs w:val="28"/>
                            </w:rPr>
                            <w:fldChar w:fldCharType="end"/>
                          </w:r>
                          <w:r>
                            <w:rPr>
                              <w:rStyle w:val="10"/>
                              <w:rFonts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8.65pt;width:84pt;mso-position-horizontal:center;mso-position-horizontal-relative:margin;mso-wrap-style:none;z-index:251659264;mso-width-relative:page;mso-height-relative:page;" filled="f" stroked="f" coordsize="21600,21600" o:gfxdata="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lMjOM0gAAAAQBAAAPAAAAAAAAAAEAIAAA&#10;ACIAAABkcnMvZG93bnJldi54bWxQSwECFAAUAAAACACHTuJAH+XeZBICAAAGBAAADgAAAAAAAAAB&#10;ACAAAAAhAQAAZHJzL2Uyb0RvYy54bWxQSwUGAAAAAAYABgBZAQAApQUAAAAA&#10;">
              <v:fill on="f" focussize="0,0"/>
              <v:stroke on="f" weight="0.5pt"/>
              <v:imagedata o:title=""/>
              <o:lock v:ext="edit" aspectratio="f"/>
              <v:textbox inset="0mm,0mm,0mm,0mm" style="mso-fit-shape-to-text:t;">
                <w:txbxContent>
                  <w:p>
                    <w:pPr>
                      <w:pStyle w:val="7"/>
                      <w:ind w:left="420" w:leftChars="200" w:right="420" w:rightChars="200"/>
                      <w:rPr>
                        <w:rStyle w:val="10"/>
                        <w:sz w:val="28"/>
                        <w:szCs w:val="28"/>
                      </w:rPr>
                    </w:pPr>
                    <w:r>
                      <w:rPr>
                        <w:rStyle w:val="10"/>
                        <w:rFonts w:hint="eastAsia"/>
                        <w:sz w:val="28"/>
                        <w:szCs w:val="28"/>
                      </w:rPr>
                      <w:t>—</w:t>
                    </w:r>
                    <w:r>
                      <w:rPr>
                        <w:rStyle w:val="10"/>
                        <w:sz w:val="28"/>
                        <w:szCs w:val="28"/>
                      </w:rPr>
                      <w:fldChar w:fldCharType="begin"/>
                    </w:r>
                    <w:r>
                      <w:rPr>
                        <w:rStyle w:val="10"/>
                        <w:sz w:val="28"/>
                        <w:szCs w:val="28"/>
                      </w:rPr>
                      <w:instrText xml:space="preserve">PAGE  </w:instrText>
                    </w:r>
                    <w:r>
                      <w:rPr>
                        <w:rStyle w:val="10"/>
                        <w:sz w:val="28"/>
                        <w:szCs w:val="28"/>
                      </w:rPr>
                      <w:fldChar w:fldCharType="separate"/>
                    </w:r>
                    <w:r>
                      <w:rPr>
                        <w:rStyle w:val="10"/>
                        <w:sz w:val="28"/>
                        <w:szCs w:val="28"/>
                      </w:rPr>
                      <w:t>11</w:t>
                    </w:r>
                    <w:r>
                      <w:rPr>
                        <w:rStyle w:val="10"/>
                        <w:sz w:val="28"/>
                        <w:szCs w:val="28"/>
                      </w:rPr>
                      <w:fldChar w:fldCharType="end"/>
                    </w:r>
                    <w:r>
                      <w:rPr>
                        <w:rStyle w:val="10"/>
                        <w:rFonts w:hint="eastAsia"/>
                        <w:sz w:val="28"/>
                        <w:szCs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pPr>
      <w:pStyle w:val="7"/>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073785" cy="23685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073785" cy="2368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ind w:left="420" w:leftChars="200" w:right="420" w:rightChars="200"/>
                            <w:rPr>
                              <w:rStyle w:val="10"/>
                              <w:sz w:val="28"/>
                              <w:szCs w:val="28"/>
                            </w:rPr>
                          </w:pPr>
                          <w:r>
                            <w:rPr>
                              <w:rStyle w:val="10"/>
                              <w:rFonts w:hint="eastAsia"/>
                              <w:sz w:val="28"/>
                              <w:szCs w:val="28"/>
                            </w:rPr>
                            <w:t>—</w:t>
                          </w:r>
                          <w:r>
                            <w:rPr>
                              <w:rStyle w:val="10"/>
                              <w:sz w:val="28"/>
                              <w:szCs w:val="28"/>
                            </w:rPr>
                            <w:fldChar w:fldCharType="begin"/>
                          </w:r>
                          <w:r>
                            <w:rPr>
                              <w:rStyle w:val="10"/>
                              <w:sz w:val="28"/>
                              <w:szCs w:val="28"/>
                            </w:rPr>
                            <w:instrText xml:space="preserve">PAGE  </w:instrText>
                          </w:r>
                          <w:r>
                            <w:rPr>
                              <w:rStyle w:val="10"/>
                              <w:sz w:val="28"/>
                              <w:szCs w:val="28"/>
                            </w:rPr>
                            <w:fldChar w:fldCharType="separate"/>
                          </w:r>
                          <w:r>
                            <w:rPr>
                              <w:rStyle w:val="10"/>
                              <w:sz w:val="28"/>
                              <w:szCs w:val="28"/>
                            </w:rPr>
                            <w:t>13</w:t>
                          </w:r>
                          <w:r>
                            <w:rPr>
                              <w:rStyle w:val="10"/>
                              <w:sz w:val="28"/>
                              <w:szCs w:val="28"/>
                            </w:rPr>
                            <w:fldChar w:fldCharType="end"/>
                          </w:r>
                          <w:r>
                            <w:rPr>
                              <w:rStyle w:val="10"/>
                              <w:rFonts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8.65pt;width:84.55pt;mso-position-horizontal:center;mso-position-horizontal-relative:margin;mso-wrap-style:none;z-index:251660288;mso-width-relative:page;mso-height-relative:page;" filled="f" stroked="f" coordsize="21600,21600" o:gfxdata="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51Arj0gAAAAQBAAAPAAAAAAAAAAEA&#10;IAAAACIAAABkcnMvZG93bnJldi54bWxQSwECFAAUAAAACACHTuJAJjq1rxUCAAAGBAAADgAAAAAA&#10;AAABACAAAAAhAQAAZHJzL2Uyb0RvYy54bWxQSwUGAAAAAAYABgBZAQAAqAUAAAAA&#10;">
              <v:fill on="f" focussize="0,0"/>
              <v:stroke on="f" weight="0.5pt"/>
              <v:imagedata o:title=""/>
              <o:lock v:ext="edit" aspectratio="f"/>
              <v:textbox inset="0mm,0mm,0mm,0mm" style="mso-fit-shape-to-text:t;">
                <w:txbxContent>
                  <w:p>
                    <w:pPr>
                      <w:pStyle w:val="7"/>
                      <w:ind w:left="420" w:leftChars="200" w:right="420" w:rightChars="200"/>
                      <w:rPr>
                        <w:rStyle w:val="10"/>
                        <w:sz w:val="28"/>
                        <w:szCs w:val="28"/>
                      </w:rPr>
                    </w:pPr>
                    <w:r>
                      <w:rPr>
                        <w:rStyle w:val="10"/>
                        <w:rFonts w:hint="eastAsia"/>
                        <w:sz w:val="28"/>
                        <w:szCs w:val="28"/>
                      </w:rPr>
                      <w:t>—</w:t>
                    </w:r>
                    <w:r>
                      <w:rPr>
                        <w:rStyle w:val="10"/>
                        <w:sz w:val="28"/>
                        <w:szCs w:val="28"/>
                      </w:rPr>
                      <w:fldChar w:fldCharType="begin"/>
                    </w:r>
                    <w:r>
                      <w:rPr>
                        <w:rStyle w:val="10"/>
                        <w:sz w:val="28"/>
                        <w:szCs w:val="28"/>
                      </w:rPr>
                      <w:instrText xml:space="preserve">PAGE  </w:instrText>
                    </w:r>
                    <w:r>
                      <w:rPr>
                        <w:rStyle w:val="10"/>
                        <w:sz w:val="28"/>
                        <w:szCs w:val="28"/>
                      </w:rPr>
                      <w:fldChar w:fldCharType="separate"/>
                    </w:r>
                    <w:r>
                      <w:rPr>
                        <w:rStyle w:val="10"/>
                        <w:sz w:val="28"/>
                        <w:szCs w:val="28"/>
                      </w:rPr>
                      <w:t>13</w:t>
                    </w:r>
                    <w:r>
                      <w:rPr>
                        <w:rStyle w:val="10"/>
                        <w:sz w:val="28"/>
                        <w:szCs w:val="28"/>
                      </w:rPr>
                      <w:fldChar w:fldCharType="end"/>
                    </w:r>
                    <w:r>
                      <w:rPr>
                        <w:rStyle w:val="10"/>
                        <w:rFonts w:hint="eastAsia"/>
                        <w:sz w:val="28"/>
                        <w:szCs w:val="28"/>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pPr>
      <w:pStyle w:val="7"/>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8F5"/>
    <w:rsid w:val="000243BB"/>
    <w:rsid w:val="000332D0"/>
    <w:rsid w:val="00042009"/>
    <w:rsid w:val="00056782"/>
    <w:rsid w:val="0007209C"/>
    <w:rsid w:val="000B5ECA"/>
    <w:rsid w:val="000E7AF4"/>
    <w:rsid w:val="00167197"/>
    <w:rsid w:val="001A3F43"/>
    <w:rsid w:val="001C4735"/>
    <w:rsid w:val="001D4FC4"/>
    <w:rsid w:val="001E0350"/>
    <w:rsid w:val="001F70D9"/>
    <w:rsid w:val="00212062"/>
    <w:rsid w:val="00220F5E"/>
    <w:rsid w:val="00230824"/>
    <w:rsid w:val="00235748"/>
    <w:rsid w:val="002461A1"/>
    <w:rsid w:val="002612CE"/>
    <w:rsid w:val="0026758C"/>
    <w:rsid w:val="00286A44"/>
    <w:rsid w:val="00291011"/>
    <w:rsid w:val="002A3553"/>
    <w:rsid w:val="002A7275"/>
    <w:rsid w:val="002D6E9F"/>
    <w:rsid w:val="002E4697"/>
    <w:rsid w:val="002F659A"/>
    <w:rsid w:val="0030648F"/>
    <w:rsid w:val="0031291E"/>
    <w:rsid w:val="00322B49"/>
    <w:rsid w:val="00325B20"/>
    <w:rsid w:val="00334EF9"/>
    <w:rsid w:val="0033680C"/>
    <w:rsid w:val="00340D68"/>
    <w:rsid w:val="00342FE6"/>
    <w:rsid w:val="003513C3"/>
    <w:rsid w:val="00353EF1"/>
    <w:rsid w:val="00356CAB"/>
    <w:rsid w:val="003673E1"/>
    <w:rsid w:val="003852F8"/>
    <w:rsid w:val="003A1124"/>
    <w:rsid w:val="003A3D05"/>
    <w:rsid w:val="003A4449"/>
    <w:rsid w:val="003B3D16"/>
    <w:rsid w:val="004155E3"/>
    <w:rsid w:val="00423453"/>
    <w:rsid w:val="00425171"/>
    <w:rsid w:val="00430294"/>
    <w:rsid w:val="004315F1"/>
    <w:rsid w:val="00435045"/>
    <w:rsid w:val="00455F47"/>
    <w:rsid w:val="00492C08"/>
    <w:rsid w:val="004C1DAB"/>
    <w:rsid w:val="004C3B89"/>
    <w:rsid w:val="004C4DCE"/>
    <w:rsid w:val="004E5CEB"/>
    <w:rsid w:val="005009B0"/>
    <w:rsid w:val="00521E3C"/>
    <w:rsid w:val="00523288"/>
    <w:rsid w:val="00533C3B"/>
    <w:rsid w:val="00546691"/>
    <w:rsid w:val="00550ABE"/>
    <w:rsid w:val="00570A14"/>
    <w:rsid w:val="00574071"/>
    <w:rsid w:val="00582D4D"/>
    <w:rsid w:val="00587594"/>
    <w:rsid w:val="005A6647"/>
    <w:rsid w:val="005B0F70"/>
    <w:rsid w:val="005D139F"/>
    <w:rsid w:val="005D1B82"/>
    <w:rsid w:val="005D5059"/>
    <w:rsid w:val="0060193E"/>
    <w:rsid w:val="006214EF"/>
    <w:rsid w:val="006453E1"/>
    <w:rsid w:val="00651CBA"/>
    <w:rsid w:val="006625C5"/>
    <w:rsid w:val="00670ADD"/>
    <w:rsid w:val="0067187B"/>
    <w:rsid w:val="00686B04"/>
    <w:rsid w:val="006A2303"/>
    <w:rsid w:val="006B7A64"/>
    <w:rsid w:val="006C550F"/>
    <w:rsid w:val="006D6C60"/>
    <w:rsid w:val="006E6D01"/>
    <w:rsid w:val="006F06B1"/>
    <w:rsid w:val="006F29DB"/>
    <w:rsid w:val="006F32C7"/>
    <w:rsid w:val="007335D2"/>
    <w:rsid w:val="00734559"/>
    <w:rsid w:val="00737F9B"/>
    <w:rsid w:val="00754B45"/>
    <w:rsid w:val="00760118"/>
    <w:rsid w:val="00765301"/>
    <w:rsid w:val="007A12D4"/>
    <w:rsid w:val="00807AA8"/>
    <w:rsid w:val="00814E14"/>
    <w:rsid w:val="00820A9D"/>
    <w:rsid w:val="008260FC"/>
    <w:rsid w:val="008658A7"/>
    <w:rsid w:val="00875EC1"/>
    <w:rsid w:val="00887029"/>
    <w:rsid w:val="00895799"/>
    <w:rsid w:val="008A7164"/>
    <w:rsid w:val="008B48F5"/>
    <w:rsid w:val="009001EE"/>
    <w:rsid w:val="00900D79"/>
    <w:rsid w:val="009026BC"/>
    <w:rsid w:val="00912157"/>
    <w:rsid w:val="009416F0"/>
    <w:rsid w:val="009471A6"/>
    <w:rsid w:val="009D7201"/>
    <w:rsid w:val="009E03A5"/>
    <w:rsid w:val="009F7889"/>
    <w:rsid w:val="00A2125E"/>
    <w:rsid w:val="00A41A1A"/>
    <w:rsid w:val="00A52623"/>
    <w:rsid w:val="00A615E1"/>
    <w:rsid w:val="00A82DC0"/>
    <w:rsid w:val="00A93FED"/>
    <w:rsid w:val="00A97FAE"/>
    <w:rsid w:val="00AA420A"/>
    <w:rsid w:val="00AA63EE"/>
    <w:rsid w:val="00AB07FD"/>
    <w:rsid w:val="00AD3C1A"/>
    <w:rsid w:val="00AD3FFC"/>
    <w:rsid w:val="00AF6AEC"/>
    <w:rsid w:val="00B10401"/>
    <w:rsid w:val="00B22014"/>
    <w:rsid w:val="00B269AB"/>
    <w:rsid w:val="00B32CDC"/>
    <w:rsid w:val="00B34791"/>
    <w:rsid w:val="00B60ED7"/>
    <w:rsid w:val="00BB2B7C"/>
    <w:rsid w:val="00BD2976"/>
    <w:rsid w:val="00C35FAA"/>
    <w:rsid w:val="00C4523D"/>
    <w:rsid w:val="00C51C2A"/>
    <w:rsid w:val="00C64E3D"/>
    <w:rsid w:val="00C75812"/>
    <w:rsid w:val="00C77DA4"/>
    <w:rsid w:val="00C8476B"/>
    <w:rsid w:val="00C87A2D"/>
    <w:rsid w:val="00C95D6C"/>
    <w:rsid w:val="00C9620E"/>
    <w:rsid w:val="00CB0040"/>
    <w:rsid w:val="00CC6B03"/>
    <w:rsid w:val="00CD18EC"/>
    <w:rsid w:val="00CE1B42"/>
    <w:rsid w:val="00CE2C6E"/>
    <w:rsid w:val="00D04596"/>
    <w:rsid w:val="00D12288"/>
    <w:rsid w:val="00D55981"/>
    <w:rsid w:val="00D74884"/>
    <w:rsid w:val="00D77965"/>
    <w:rsid w:val="00DB7917"/>
    <w:rsid w:val="00DD33D2"/>
    <w:rsid w:val="00DF0A1C"/>
    <w:rsid w:val="00DF1369"/>
    <w:rsid w:val="00E109CE"/>
    <w:rsid w:val="00E165C5"/>
    <w:rsid w:val="00E2468E"/>
    <w:rsid w:val="00E31189"/>
    <w:rsid w:val="00E551AD"/>
    <w:rsid w:val="00E84CDC"/>
    <w:rsid w:val="00E92F49"/>
    <w:rsid w:val="00EA012B"/>
    <w:rsid w:val="00EB23D9"/>
    <w:rsid w:val="00EC4B49"/>
    <w:rsid w:val="00ED0D21"/>
    <w:rsid w:val="00ED59B4"/>
    <w:rsid w:val="00ED6EAD"/>
    <w:rsid w:val="00EE1296"/>
    <w:rsid w:val="00F05E9B"/>
    <w:rsid w:val="00F31323"/>
    <w:rsid w:val="00F34D1F"/>
    <w:rsid w:val="00F43CAB"/>
    <w:rsid w:val="00F47911"/>
    <w:rsid w:val="00F50073"/>
    <w:rsid w:val="00F64A49"/>
    <w:rsid w:val="00F65FB5"/>
    <w:rsid w:val="00F76F78"/>
    <w:rsid w:val="00FA59A9"/>
    <w:rsid w:val="00FD58FF"/>
    <w:rsid w:val="00FF17A1"/>
    <w:rsid w:val="03662663"/>
    <w:rsid w:val="126B2755"/>
    <w:rsid w:val="23900CAF"/>
    <w:rsid w:val="249F5C19"/>
    <w:rsid w:val="272916D2"/>
    <w:rsid w:val="337209B3"/>
    <w:rsid w:val="42747097"/>
    <w:rsid w:val="4B687A84"/>
    <w:rsid w:val="4CCD5FCF"/>
    <w:rsid w:val="4E7D62ED"/>
    <w:rsid w:val="531C2B6A"/>
    <w:rsid w:val="6F244A14"/>
    <w:rsid w:val="705373B1"/>
    <w:rsid w:val="751703BE"/>
    <w:rsid w:val="7DF866D5"/>
    <w:rsid w:val="7DFC1D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9"/>
    <w:pPr>
      <w:spacing w:beforeAutospacing="1" w:afterAutospacing="1"/>
      <w:jc w:val="left"/>
      <w:outlineLvl w:val="2"/>
    </w:pPr>
    <w:rPr>
      <w:rFonts w:hint="eastAsia" w:ascii="宋体" w:hAnsi="宋体"/>
      <w:b/>
      <w:kern w:val="0"/>
      <w:sz w:val="27"/>
      <w:szCs w:val="27"/>
    </w:rPr>
  </w:style>
  <w:style w:type="character" w:default="1" w:styleId="9">
    <w:name w:val="Default Paragraph Font"/>
    <w:semiHidden/>
    <w:unhideWhenUsed/>
    <w:uiPriority w:val="1"/>
  </w:style>
  <w:style w:type="table" w:default="1" w:styleId="13">
    <w:name w:val="Normal Table"/>
    <w:semiHidden/>
    <w:unhideWhenUsed/>
    <w:uiPriority w:val="99"/>
    <w:tblPr>
      <w:tblLayout w:type="fixed"/>
      <w:tblCellMar>
        <w:top w:w="0" w:type="dxa"/>
        <w:left w:w="108" w:type="dxa"/>
        <w:bottom w:w="0" w:type="dxa"/>
        <w:right w:w="108" w:type="dxa"/>
      </w:tblCellMar>
    </w:tblPr>
  </w:style>
  <w:style w:type="paragraph" w:styleId="3">
    <w:name w:val="annotation subject"/>
    <w:basedOn w:val="4"/>
    <w:next w:val="4"/>
    <w:link w:val="18"/>
    <w:semiHidden/>
    <w:unhideWhenUsed/>
    <w:qFormat/>
    <w:uiPriority w:val="99"/>
    <w:rPr>
      <w:b/>
      <w:bCs/>
    </w:rPr>
  </w:style>
  <w:style w:type="paragraph" w:styleId="4">
    <w:name w:val="annotation text"/>
    <w:basedOn w:val="1"/>
    <w:link w:val="17"/>
    <w:semiHidden/>
    <w:unhideWhenUsed/>
    <w:qFormat/>
    <w:uiPriority w:val="99"/>
    <w:pPr>
      <w:jc w:val="left"/>
    </w:pPr>
  </w:style>
  <w:style w:type="paragraph" w:styleId="5">
    <w:name w:val="Date"/>
    <w:basedOn w:val="1"/>
    <w:next w:val="1"/>
    <w:link w:val="16"/>
    <w:semiHidden/>
    <w:unhideWhenUsed/>
    <w:qFormat/>
    <w:uiPriority w:val="99"/>
    <w:pPr>
      <w:ind w:left="100" w:leftChars="2500"/>
    </w:pPr>
  </w:style>
  <w:style w:type="paragraph" w:styleId="6">
    <w:name w:val="Balloon Text"/>
    <w:basedOn w:val="1"/>
    <w:link w:val="19"/>
    <w:semiHidden/>
    <w:unhideWhenUsed/>
    <w:qFormat/>
    <w:uiPriority w:val="99"/>
    <w:rPr>
      <w:sz w:val="18"/>
      <w:szCs w:val="18"/>
    </w:rPr>
  </w:style>
  <w:style w:type="paragraph" w:styleId="7">
    <w:name w:val="footer"/>
    <w:basedOn w:val="1"/>
    <w:link w:val="15"/>
    <w:qFormat/>
    <w:uiPriority w:val="0"/>
    <w:pPr>
      <w:tabs>
        <w:tab w:val="center" w:pos="4153"/>
        <w:tab w:val="right" w:pos="8306"/>
      </w:tabs>
      <w:snapToGrid w:val="0"/>
      <w:jc w:val="left"/>
    </w:pPr>
    <w:rPr>
      <w:sz w:val="18"/>
      <w:szCs w:val="18"/>
    </w:rPr>
  </w:style>
  <w:style w:type="paragraph" w:styleId="8">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character" w:styleId="10">
    <w:name w:val="page number"/>
    <w:basedOn w:val="9"/>
    <w:qFormat/>
    <w:uiPriority w:val="0"/>
  </w:style>
  <w:style w:type="character" w:styleId="11">
    <w:name w:val="Hyperlink"/>
    <w:basedOn w:val="9"/>
    <w:semiHidden/>
    <w:unhideWhenUsed/>
    <w:qFormat/>
    <w:uiPriority w:val="99"/>
    <w:rPr>
      <w:color w:val="0000FF"/>
      <w:u w:val="single"/>
    </w:rPr>
  </w:style>
  <w:style w:type="character" w:styleId="12">
    <w:name w:val="annotation reference"/>
    <w:basedOn w:val="9"/>
    <w:semiHidden/>
    <w:unhideWhenUsed/>
    <w:qFormat/>
    <w:uiPriority w:val="99"/>
    <w:rPr>
      <w:sz w:val="21"/>
      <w:szCs w:val="21"/>
    </w:rPr>
  </w:style>
  <w:style w:type="character" w:customStyle="1" w:styleId="14">
    <w:name w:val="页眉字符"/>
    <w:basedOn w:val="9"/>
    <w:link w:val="8"/>
    <w:qFormat/>
    <w:uiPriority w:val="0"/>
    <w:rPr>
      <w:rFonts w:ascii="Times New Roman" w:hAnsi="Times New Roman" w:eastAsia="宋体" w:cs="Times New Roman"/>
      <w:sz w:val="18"/>
      <w:szCs w:val="18"/>
    </w:rPr>
  </w:style>
  <w:style w:type="character" w:customStyle="1" w:styleId="15">
    <w:name w:val="页脚字符"/>
    <w:basedOn w:val="9"/>
    <w:link w:val="7"/>
    <w:qFormat/>
    <w:uiPriority w:val="0"/>
    <w:rPr>
      <w:rFonts w:ascii="Times New Roman" w:hAnsi="Times New Roman" w:eastAsia="宋体" w:cs="Times New Roman"/>
      <w:sz w:val="18"/>
      <w:szCs w:val="18"/>
    </w:rPr>
  </w:style>
  <w:style w:type="character" w:customStyle="1" w:styleId="16">
    <w:name w:val="日期字符"/>
    <w:basedOn w:val="9"/>
    <w:link w:val="5"/>
    <w:semiHidden/>
    <w:qFormat/>
    <w:uiPriority w:val="99"/>
    <w:rPr>
      <w:rFonts w:ascii="Times New Roman" w:hAnsi="Times New Roman" w:eastAsia="宋体" w:cs="Times New Roman"/>
      <w:szCs w:val="24"/>
    </w:rPr>
  </w:style>
  <w:style w:type="character" w:customStyle="1" w:styleId="17">
    <w:name w:val="批注文字字符"/>
    <w:basedOn w:val="9"/>
    <w:link w:val="4"/>
    <w:semiHidden/>
    <w:qFormat/>
    <w:uiPriority w:val="99"/>
    <w:rPr>
      <w:rFonts w:ascii="Times New Roman" w:hAnsi="Times New Roman" w:eastAsia="宋体" w:cs="Times New Roman"/>
      <w:szCs w:val="24"/>
    </w:rPr>
  </w:style>
  <w:style w:type="character" w:customStyle="1" w:styleId="18">
    <w:name w:val="批注主题字符"/>
    <w:basedOn w:val="17"/>
    <w:link w:val="3"/>
    <w:semiHidden/>
    <w:qFormat/>
    <w:uiPriority w:val="99"/>
    <w:rPr>
      <w:rFonts w:ascii="Times New Roman" w:hAnsi="Times New Roman" w:eastAsia="宋体" w:cs="Times New Roman"/>
      <w:b/>
      <w:bCs/>
      <w:szCs w:val="24"/>
    </w:rPr>
  </w:style>
  <w:style w:type="character" w:customStyle="1" w:styleId="19">
    <w:name w:val="批注框文本字符"/>
    <w:basedOn w:val="9"/>
    <w:link w:val="6"/>
    <w:semiHidden/>
    <w:qFormat/>
    <w:uiPriority w:val="99"/>
    <w:rPr>
      <w:rFonts w:ascii="Times New Roman" w:hAnsi="Times New Roman" w:eastAsia="宋体" w:cs="Times New Roman"/>
      <w:sz w:val="18"/>
      <w:szCs w:val="18"/>
    </w:rPr>
  </w:style>
  <w:style w:type="paragraph" w:customStyle="1" w:styleId="20">
    <w:name w:val="普通(Web)3"/>
    <w:basedOn w:val="1"/>
    <w:qFormat/>
    <w:uiPriority w:val="0"/>
    <w:pPr>
      <w:widowControl/>
      <w:spacing w:before="100" w:beforeAutospacing="1" w:after="100" w:afterAutospacing="1" w:line="270" w:lineRule="atLeast"/>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GostTitle.XSL" StyleName="GOST - 标题排序"/>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577F00-A891-4E41-91CA-9C509EC126B5}">
  <ds:schemaRefs/>
</ds:datastoreItem>
</file>

<file path=docProps/app.xml><?xml version="1.0" encoding="utf-8"?>
<Properties xmlns="http://schemas.openxmlformats.org/officeDocument/2006/extended-properties" xmlns:vt="http://schemas.openxmlformats.org/officeDocument/2006/docPropsVTypes">
  <Template>Normal.dotm</Template>
  <Pages>13</Pages>
  <Words>759</Words>
  <Characters>4331</Characters>
  <Lines>36</Lines>
  <Paragraphs>10</Paragraphs>
  <TotalTime>89</TotalTime>
  <ScaleCrop>false</ScaleCrop>
  <LinksUpToDate>false</LinksUpToDate>
  <CharactersWithSpaces>5080</CharactersWithSpaces>
  <Application>WPS Office_10.1.0.7401_F1E327BC-269C-435d-A152-05C5408002CA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2018-08-21T16:23:00Z</dcterms:created>
  <dc:creator>lenovo</dc:creator>
  <cp:lastModifiedBy>喵小喵</cp:lastModifiedBy>
  <dcterms:modified xsi:type="dcterms:W3CDTF">2018-08-28T08:12:12Z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