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F71710">
      <w:pPr>
        <w:pStyle w:val="2"/>
        <w:keepNext w:val="0"/>
        <w:keepLines w:val="0"/>
        <w:widowControl/>
        <w:suppressLineNumbers w:val="0"/>
        <w:spacing w:line="240" w:lineRule="auto"/>
        <w:ind w:left="0" w:firstLine="0"/>
        <w:jc w:val="center"/>
        <w:textAlignment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pacing w:val="0"/>
          <w:position w:val="0"/>
          <w:sz w:val="36"/>
          <w:szCs w:val="36"/>
        </w:rPr>
        <w:t>2025级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pacing w:val="0"/>
          <w:position w:val="0"/>
          <w:sz w:val="36"/>
          <w:szCs w:val="36"/>
          <w:lang w:val="en-US" w:eastAsia="zh-CN"/>
        </w:rPr>
        <w:t>法学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pacing w:val="0"/>
          <w:position w:val="0"/>
          <w:sz w:val="36"/>
          <w:szCs w:val="36"/>
        </w:rPr>
        <w:t>专业（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36"/>
          <w:szCs w:val="36"/>
          <w:lang w:val="en-US" w:eastAsia="zh-CN" w:bidi="ar"/>
          <w14:ligatures w14:val="none"/>
        </w:rPr>
        <w:t>涉外法治人才协同培养基地班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pacing w:val="0"/>
          <w:position w:val="0"/>
          <w:sz w:val="36"/>
          <w:szCs w:val="36"/>
        </w:rPr>
        <w:t>）</w:t>
      </w:r>
    </w:p>
    <w:p w14:paraId="6F461D79">
      <w:pPr>
        <w:pStyle w:val="2"/>
        <w:keepNext w:val="0"/>
        <w:keepLines w:val="0"/>
        <w:widowControl/>
        <w:suppressLineNumbers w:val="0"/>
        <w:spacing w:line="240" w:lineRule="auto"/>
        <w:ind w:left="0" w:firstLine="0"/>
        <w:jc w:val="center"/>
        <w:textAlignment w:val="center"/>
        <w:rPr>
          <w:rFonts w:hint="eastAsia" w:ascii="方正小标宋简体" w:hAnsi="方正小标宋简体" w:eastAsia="方正小标宋简体" w:cs="方正小标宋简体"/>
          <w:b/>
          <w:bCs/>
          <w:color w:val="000000"/>
          <w:spacing w:val="0"/>
          <w:positio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pacing w:val="0"/>
          <w:position w:val="0"/>
          <w:sz w:val="36"/>
          <w:szCs w:val="36"/>
        </w:rPr>
        <w:t>遴选方案</w:t>
      </w:r>
    </w:p>
    <w:p w14:paraId="5A4A614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79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 w:bidi="ar"/>
          <w14:ligatures w14:val="none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 w:bidi="ar"/>
          <w14:ligatures w14:val="none"/>
        </w:rPr>
        <w:t>2023年，学校陆续获批“上海高校涉外法治人才教育培养基地”和“教育部涉外法治人才协同培养创新基地（培育）”。为精准对接国家与社会的涉外法治人才需求，充分彰显我校在国际组织法律人才培养领域的特色优势，特开展2025级“涉外法治人才协同培养基地班”（以下简称“基地班”）的遴选工作。</w:t>
      </w:r>
    </w:p>
    <w:p w14:paraId="55B8A0B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left="0" w:firstLine="562" w:firstLineChars="200"/>
        <w:jc w:val="left"/>
        <w:textAlignment w:val="center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000000"/>
          <w:spacing w:val="0"/>
          <w:position w:val="0"/>
          <w:sz w:val="28"/>
          <w:szCs w:val="28"/>
        </w:rPr>
        <w:t>一、遴选目标和原则</w:t>
      </w:r>
    </w:p>
    <w:p w14:paraId="205E9CF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20" w:lineRule="auto"/>
        <w:ind w:firstLine="560" w:firstLineChars="200"/>
        <w:jc w:val="left"/>
        <w:textAlignment w:val="center"/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28"/>
          <w:szCs w:val="28"/>
        </w:rPr>
        <w:t>本次遴选的核心目标是：围绕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</w:rPr>
        <w:t>加快推进涉外法治人才培养工作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/>
        </w:rPr>
        <w:t>的决策部署</w:t>
      </w:r>
      <w:r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28"/>
          <w:szCs w:val="28"/>
        </w:rPr>
        <w:t>，选拔出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政治立场坚定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28"/>
          <w:szCs w:val="28"/>
        </w:rPr>
        <w:t>外语能力突出、综合素质全面、发展潜力显著的学生，使其进入</w:t>
      </w:r>
      <w:r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28"/>
          <w:szCs w:val="28"/>
          <w:lang w:val="en-US" w:eastAsia="zh-CN"/>
        </w:rPr>
        <w:t>基地</w:t>
      </w:r>
      <w:r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28"/>
          <w:szCs w:val="28"/>
        </w:rPr>
        <w:t>班接受专门化培养，</w:t>
      </w:r>
      <w:r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28"/>
          <w:szCs w:val="28"/>
          <w:lang w:val="en-US" w:eastAsia="zh-CN"/>
        </w:rPr>
        <w:t>最终成长为能够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</w:rPr>
        <w:t>参与国际治理、维护国家利益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</w:rPr>
        <w:t>复合型、应用型的高素质高水平国际组织后备法律人才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eastAsia="zh-CN"/>
        </w:rPr>
        <w:t>。</w:t>
      </w:r>
    </w:p>
    <w:p w14:paraId="6FA4EAF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left="0" w:firstLine="560" w:firstLineChars="200"/>
        <w:jc w:val="left"/>
        <w:textAlignment w:val="center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28"/>
          <w:szCs w:val="28"/>
        </w:rPr>
        <w:t>为确保遴选工作的质量和公信力，整个选拔过程将严格遵循以下原则：</w:t>
      </w:r>
    </w:p>
    <w:p w14:paraId="0A44B03C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20" w:lineRule="auto"/>
        <w:ind w:left="0" w:firstLine="560" w:firstLineChars="200"/>
        <w:contextualSpacing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28"/>
          <w:szCs w:val="28"/>
        </w:rPr>
        <w:t>公平公正原则：资格审核、材料评审及面试考核，均适用同一标准。所有环节透明、规范，保障每一位符合条件申请者的平等竞争权利。</w:t>
      </w:r>
    </w:p>
    <w:p w14:paraId="13AF19E6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20" w:lineRule="auto"/>
        <w:ind w:left="0" w:leftChars="0" w:firstLine="560" w:firstLineChars="200"/>
        <w:contextualSpacing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28"/>
          <w:szCs w:val="28"/>
        </w:rPr>
        <w:t>科学评价原则：通过面试全面评估学生的政治素质、知识结构、法学素养、学习能力、沟通表达等综合能力，力求对申请者进行多维度、立体化的科学评判。</w:t>
      </w:r>
    </w:p>
    <w:p w14:paraId="0F92557E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20" w:lineRule="auto"/>
        <w:ind w:left="0" w:leftChars="0" w:firstLine="560" w:firstLineChars="200"/>
        <w:contextualSpacing/>
        <w:jc w:val="left"/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28"/>
          <w:szCs w:val="28"/>
        </w:rPr>
        <w:t>择优录取原则：遴选全过程坚持竞争择优。最终录取严格依据量化考核结果进行排序，择优选拔。</w:t>
      </w:r>
    </w:p>
    <w:p w14:paraId="7DFE56AE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20" w:lineRule="auto"/>
        <w:ind w:left="0" w:leftChars="0" w:firstLine="560" w:firstLineChars="200"/>
        <w:contextualSpacing/>
        <w:jc w:val="left"/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28"/>
          <w:szCs w:val="28"/>
        </w:rPr>
        <w:t>程序规范原则：遴选工作将严格按照既定的阶段与步骤推进，确保工作有序、高效，结果经得起检验。</w:t>
      </w:r>
    </w:p>
    <w:p w14:paraId="04E4809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20" w:lineRule="auto"/>
        <w:ind w:left="0" w:firstLine="560" w:firstLineChars="200"/>
        <w:contextualSpacing/>
        <w:jc w:val="left"/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28"/>
          <w:szCs w:val="28"/>
        </w:rPr>
      </w:pPr>
    </w:p>
    <w:p w14:paraId="2429F9C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left="0" w:firstLine="562" w:firstLineChars="200"/>
        <w:jc w:val="left"/>
        <w:textAlignment w:val="center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000000"/>
          <w:spacing w:val="0"/>
          <w:position w:val="0"/>
          <w:sz w:val="28"/>
          <w:szCs w:val="28"/>
        </w:rPr>
        <w:t>二、申请人资格</w:t>
      </w:r>
    </w:p>
    <w:p w14:paraId="6F81F5F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19" w:lineRule="auto"/>
        <w:ind w:left="0" w:firstLine="560" w:firstLineChars="200"/>
        <w:jc w:val="left"/>
        <w:textAlignment w:val="center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28"/>
          <w:szCs w:val="28"/>
        </w:rPr>
        <w:t>为确保遴选工作公平、公正，申请参加本次试点班遴选的学生，必须符合以下资格条件。</w:t>
      </w:r>
    </w:p>
    <w:p w14:paraId="0CDD27F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left="0" w:firstLine="560" w:firstLineChars="200"/>
        <w:jc w:val="left"/>
        <w:textAlignment w:val="center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28"/>
          <w:szCs w:val="28"/>
        </w:rPr>
        <w:t>（一）遴选对象范围</w:t>
      </w:r>
    </w:p>
    <w:p w14:paraId="6EDFBF6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/>
        <w:ind w:firstLine="560" w:firstLineChars="200"/>
        <w:jc w:val="left"/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 w:bidi="ar"/>
          <w14:ligatures w14:val="none"/>
        </w:rPr>
      </w:pPr>
      <w:r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28"/>
          <w:szCs w:val="28"/>
        </w:rPr>
        <w:t>本次试点班的遴选面向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 w:bidi="ar"/>
          <w14:ligatures w14:val="none"/>
        </w:rPr>
        <w:t>2025级法学（包含法学专业各方向，以及卓越法律人才培养创新班、涉外卓越法律人才培养创新班、涉外卓越律师人才培养试点班）、英语、俄语、翻译专业学生。</w:t>
      </w:r>
    </w:p>
    <w:p w14:paraId="1CBDA7A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left="0" w:firstLine="560" w:firstLineChars="200"/>
        <w:jc w:val="left"/>
        <w:textAlignment w:val="center"/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 w:bidi="ar"/>
          <w14:ligatures w14:val="none"/>
        </w:rPr>
      </w:pPr>
      <w:r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28"/>
          <w:szCs w:val="28"/>
        </w:rPr>
        <w:t>（二） 申请条件</w:t>
      </w:r>
    </w:p>
    <w:p w14:paraId="192534B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firstLine="560" w:firstLineChars="200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符合以下条件者，可报名参加基地班遴选。</w:t>
      </w:r>
    </w:p>
    <w:p w14:paraId="3E9117F6"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79" w:lineRule="auto"/>
        <w:ind w:right="0"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具有良好的思想政治素质和高度社会责任感，身心健康，无违纪违规记录，有服务社会、贡献国家的理想抱负；</w:t>
      </w:r>
    </w:p>
    <w:p w14:paraId="29794308"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79" w:lineRule="auto"/>
        <w:ind w:left="0" w:leftChars="0" w:right="0"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自主学习能力强，具备较强的口头和书面表达能力以及人际沟通能力，能够积极主动地参与各类涉外法治相关的学习和实践活动，勇于探索新知识、新领域；</w:t>
      </w:r>
    </w:p>
    <w:p w14:paraId="71FF0404"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79" w:lineRule="auto"/>
        <w:ind w:left="0" w:leftChars="0" w:right="0"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有志于从事国际组织相关实习、工作，对国际事务具有浓厚的兴趣和热情，愿意投身于国际组织的工作，为推动国际法治建设贡献自己的力量，并具备一定的国际视野和跨文化交流能力。</w:t>
      </w:r>
    </w:p>
    <w:p w14:paraId="08EE92FA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Chars="0" w:right="0" w:rightChars="0" w:firstLine="560" w:firstLineChars="200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</w:p>
    <w:p w14:paraId="2741DAC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left="0" w:firstLine="562" w:firstLineChars="200"/>
        <w:jc w:val="left"/>
        <w:textAlignment w:val="center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000000"/>
          <w:spacing w:val="0"/>
          <w:position w:val="0"/>
          <w:sz w:val="28"/>
          <w:szCs w:val="28"/>
        </w:rPr>
        <w:t>三、遴选流程</w:t>
      </w:r>
    </w:p>
    <w:p w14:paraId="4D61ABF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20" w:lineRule="auto"/>
        <w:ind w:left="0" w:firstLine="560" w:firstLineChars="200"/>
        <w:jc w:val="left"/>
        <w:textAlignment w:val="center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28"/>
          <w:szCs w:val="28"/>
        </w:rPr>
        <w:t>为确保遴选工作的公平性与科学性，本次</w:t>
      </w:r>
      <w:r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28"/>
          <w:szCs w:val="28"/>
          <w:lang w:val="en-US" w:eastAsia="zh-CN"/>
        </w:rPr>
        <w:t>基地</w:t>
      </w:r>
      <w:r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28"/>
          <w:szCs w:val="28"/>
        </w:rPr>
        <w:t>班遴选工作将严格遵循“资格审核”“面试考核”与“结果公示”三个流程。各流程在教务处与</w:t>
      </w:r>
      <w:r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28"/>
          <w:szCs w:val="28"/>
          <w:lang w:val="en-US" w:eastAsia="zh-CN"/>
        </w:rPr>
        <w:t>国际法学院</w:t>
      </w:r>
      <w:r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28"/>
          <w:szCs w:val="28"/>
        </w:rPr>
        <w:t>（</w:t>
      </w:r>
      <w:r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28"/>
          <w:szCs w:val="28"/>
          <w:lang w:val="en-US" w:eastAsia="zh-CN"/>
        </w:rPr>
        <w:t>国际仲裁</w:t>
      </w:r>
      <w:r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28"/>
          <w:szCs w:val="28"/>
        </w:rPr>
        <w:t>学院）的共同组织与监督下推进，旨在系统性地选拔出最具培养潜力的学生。</w:t>
      </w:r>
    </w:p>
    <w:p w14:paraId="11EC767C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79" w:lineRule="auto"/>
        <w:ind w:left="0" w:leftChars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 w:bidi="ar"/>
          <w14:ligatures w14:val="none"/>
        </w:rPr>
      </w:pPr>
      <w:r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28"/>
          <w:szCs w:val="28"/>
        </w:rPr>
        <w:t>报名与资格审核：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 w:bidi="ar"/>
          <w14:ligatures w14:val="none"/>
        </w:rPr>
        <w:t>国际法学院（国际仲裁学院）、教务处对报名学生的学业成绩、日常表现等进行资格审查，确定符合面试条件的学生名单。</w:t>
      </w:r>
    </w:p>
    <w:p w14:paraId="0A8FCD75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79" w:lineRule="auto"/>
        <w:ind w:left="0" w:leftChars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 w:bidi="ar"/>
          <w14:ligatures w14:val="none"/>
        </w:rPr>
        <w:t>面试考核。本次面试共分为四组，分组按照考生姓名拼音首字母依次排序划分，依次划定为 A、B、C、D 组；考生组内正式面试顺序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 w:bidi="ar"/>
          <w14:ligatures w14:val="none"/>
        </w:rPr>
        <w:t>采取现场抽签方式确定，抽签过程全程公开；面试重点考察学生知识结构、表达能力、逻辑思维等综合能力以及外语水平，其中综合能力考核占比 60%，外语能力考核占比 40%。</w:t>
      </w:r>
    </w:p>
    <w:p w14:paraId="7DEAAEA0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79" w:lineRule="auto"/>
        <w:ind w:left="0" w:leftChars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 w:bidi="ar"/>
          <w14:ligatures w14:val="none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 w:bidi="ar"/>
          <w14:ligatures w14:val="none"/>
        </w:rPr>
        <w:t>公布入选名单。面试后公示拟录取名单，公示无异议后，经学校审核后予以公布。</w:t>
      </w:r>
    </w:p>
    <w:p w14:paraId="428BA01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/>
        <w:ind w:leftChars="0" w:firstLine="560" w:firstLineChars="200"/>
        <w:jc w:val="left"/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 w:bidi="ar"/>
          <w14:ligatures w14:val="none"/>
        </w:rPr>
      </w:pPr>
    </w:p>
    <w:p w14:paraId="43BE3AC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left="0" w:firstLine="562" w:firstLineChars="200"/>
        <w:jc w:val="left"/>
        <w:textAlignment w:val="center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000000"/>
          <w:spacing w:val="0"/>
          <w:position w:val="0"/>
          <w:sz w:val="28"/>
          <w:szCs w:val="28"/>
        </w:rPr>
        <w:t>四、相关事项说明</w:t>
      </w:r>
    </w:p>
    <w:p w14:paraId="1B910E9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left="0" w:firstLine="560" w:firstLineChars="200"/>
        <w:jc w:val="left"/>
        <w:textAlignment w:val="center"/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28"/>
          <w:szCs w:val="28"/>
        </w:rPr>
        <w:t>未入选</w:t>
      </w:r>
      <w:r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28"/>
          <w:szCs w:val="28"/>
          <w:lang w:val="en-US" w:eastAsia="zh-CN"/>
        </w:rPr>
        <w:t>基地</w:t>
      </w:r>
      <w:r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28"/>
          <w:szCs w:val="28"/>
        </w:rPr>
        <w:t>班的学生，将继续留在原专业学习，不受此次遴选影响。</w:t>
      </w:r>
    </w:p>
    <w:p w14:paraId="07C2AA7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firstLine="560" w:firstLineChars="200"/>
        <w:jc w:val="left"/>
        <w:textAlignment w:val="center"/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28"/>
          <w:szCs w:val="28"/>
        </w:rPr>
        <w:t>经公示并被正式批准转入</w:t>
      </w:r>
      <w:r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28"/>
          <w:szCs w:val="28"/>
          <w:lang w:val="en-US" w:eastAsia="zh-CN"/>
        </w:rPr>
        <w:t>基地</w:t>
      </w:r>
      <w:r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28"/>
          <w:szCs w:val="28"/>
        </w:rPr>
        <w:t>班的学生，其学籍将转入</w:t>
      </w:r>
      <w:r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28"/>
          <w:szCs w:val="28"/>
          <w:lang w:val="en-US" w:eastAsia="zh-CN"/>
        </w:rPr>
        <w:t>法学专业</w:t>
      </w:r>
      <w:r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28"/>
          <w:szCs w:val="28"/>
        </w:rPr>
        <w:t>（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涉外法治人才协同培养基地班方向</w:t>
      </w:r>
      <w:r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28"/>
          <w:szCs w:val="28"/>
        </w:rPr>
        <w:t>），且不得再申请转回原专业。</w:t>
      </w:r>
    </w:p>
    <w:p w14:paraId="202D102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  <w14:ligatures w14:val="none"/>
        </w:rPr>
      </w:pPr>
    </w:p>
    <w:p w14:paraId="06587EF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  <w14:ligatures w14:val="none"/>
        </w:rPr>
      </w:pPr>
    </w:p>
    <w:p w14:paraId="2049E0F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/>
        <w:ind w:firstLine="560" w:firstLineChars="200"/>
        <w:jc w:val="left"/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  <w14:ligatures w14:val="none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  <w14:ligatures w14:val="none"/>
        </w:rPr>
        <w:t>如有疑问，可联系国际法学院（国际仲裁学院）教务办公室。</w:t>
      </w:r>
    </w:p>
    <w:p w14:paraId="70C3442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/>
        <w:ind w:firstLine="560" w:firstLineChars="200"/>
        <w:jc w:val="left"/>
        <w:rPr>
          <w:rFonts w:hint="default" w:ascii="仿宋" w:hAnsi="仿宋" w:eastAsia="仿宋" w:cs="仿宋"/>
          <w:b w:val="0"/>
          <w:bCs w:val="0"/>
          <w:color w:val="000000"/>
          <w:spacing w:val="0"/>
          <w:positio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28"/>
          <w:szCs w:val="28"/>
          <w:lang w:val="en-US" w:eastAsia="zh-CN"/>
        </w:rPr>
        <w:t>联系人：王老师；联系电话：021-39227275</w:t>
      </w:r>
    </w:p>
    <w:p w14:paraId="6813C09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  <w14:ligatures w14:val="none"/>
        </w:rPr>
      </w:pPr>
    </w:p>
    <w:p w14:paraId="65F60D7E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20" w:lineRule="auto"/>
        <w:contextualSpacing/>
        <w:jc w:val="left"/>
        <w:rPr>
          <w:b w:val="0"/>
          <w:bCs w:val="0"/>
        </w:rPr>
      </w:pPr>
    </w:p>
    <w:p w14:paraId="572090A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  <w14:ligatures w14:val="none"/>
        </w:rPr>
      </w:pPr>
    </w:p>
    <w:p w14:paraId="1BD2F7EB">
      <w:pPr>
        <w:pStyle w:val="2"/>
        <w:keepNext w:val="0"/>
        <w:keepLines w:val="0"/>
        <w:widowControl/>
        <w:suppressLineNumbers w:val="0"/>
        <w:spacing w:line="319" w:lineRule="auto"/>
        <w:ind w:left="0" w:firstLine="498"/>
        <w:jc w:val="left"/>
        <w:textAlignment w:val="center"/>
        <w:rPr>
          <w:b w:val="0"/>
          <w:bCs w:val="0"/>
        </w:rPr>
      </w:pPr>
    </w:p>
    <w:p w14:paraId="47917FE9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Chars="0" w:right="0" w:rightChars="0"/>
      </w:pPr>
    </w:p>
    <w:p w14:paraId="2F0F0E14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  <w14:ligatures w14:val="none"/>
        </w:rPr>
      </w:pPr>
    </w:p>
    <w:p w14:paraId="205FD1CE">
      <w:pPr>
        <w:pStyle w:val="2"/>
        <w:keepNext w:val="0"/>
        <w:keepLines w:val="0"/>
        <w:widowControl/>
        <w:suppressLineNumbers w:val="0"/>
        <w:spacing w:line="319" w:lineRule="auto"/>
        <w:ind w:left="0" w:firstLine="482"/>
        <w:jc w:val="left"/>
        <w:textAlignment w:val="center"/>
      </w:pPr>
    </w:p>
    <w:p w14:paraId="103250A9">
      <w:pPr>
        <w:pStyle w:val="2"/>
        <w:keepNext w:val="0"/>
        <w:keepLines w:val="0"/>
        <w:widowControl/>
        <w:suppressLineNumbers w:val="0"/>
        <w:spacing w:line="320" w:lineRule="auto"/>
        <w:ind w:left="0" w:firstLine="480"/>
        <w:jc w:val="left"/>
        <w:textAlignment w:val="center"/>
        <w:rPr>
          <w:rFonts w:hint="eastAsia" w:ascii="仿宋" w:hAnsi="仿宋" w:eastAsia="仿宋" w:cs="宋体"/>
          <w:kern w:val="0"/>
          <w:sz w:val="28"/>
          <w:szCs w:val="28"/>
          <w:lang w:eastAsia="zh-CN"/>
        </w:rPr>
      </w:pPr>
    </w:p>
    <w:p w14:paraId="1C06C649">
      <w:pPr>
        <w:pStyle w:val="2"/>
        <w:keepNext w:val="0"/>
        <w:keepLines w:val="0"/>
        <w:widowControl/>
        <w:suppressLineNumbers w:val="0"/>
        <w:spacing w:line="320" w:lineRule="auto"/>
        <w:ind w:left="0" w:firstLine="484"/>
        <w:jc w:val="left"/>
        <w:textAlignment w:val="center"/>
        <w:rPr>
          <w:rFonts w:hint="eastAsia" w:ascii="宋体" w:hAnsi="宋体" w:eastAsia="宋体" w:cs="宋体"/>
          <w:color w:val="000000"/>
          <w:spacing w:val="0"/>
          <w:position w:val="0"/>
          <w:sz w:val="24"/>
          <w:szCs w:val="24"/>
        </w:rPr>
      </w:pPr>
    </w:p>
    <w:p w14:paraId="0136E416">
      <w:pPr>
        <w:autoSpaceDE w:val="0"/>
        <w:autoSpaceDN w:val="0"/>
        <w:adjustRightInd w:val="0"/>
        <w:spacing w:line="360" w:lineRule="exact"/>
        <w:ind w:firstLine="560" w:firstLineChars="200"/>
        <w:textAlignment w:val="center"/>
        <w:rPr>
          <w:rFonts w:hint="eastAsia" w:ascii="仿宋" w:hAnsi="仿宋" w:eastAsia="仿宋" w:cs="宋体"/>
          <w:kern w:val="0"/>
          <w:sz w:val="28"/>
          <w:szCs w:val="28"/>
          <w:lang w:eastAsia="zh-CN"/>
        </w:rPr>
      </w:pPr>
    </w:p>
    <w:p w14:paraId="1FA84DAC">
      <w:pPr>
        <w:rPr>
          <w:rFonts w:hint="default"/>
          <w:lang w:val="en-U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48A8E5E6-62FA-4581-A204-1079A2BA829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3EC6A5CB-02B5-4FE0-A490-0FCE194A2741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8B8B7C"/>
    <w:multiLevelType w:val="singleLevel"/>
    <w:tmpl w:val="DD8B8B7C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48ED998D"/>
    <w:multiLevelType w:val="singleLevel"/>
    <w:tmpl w:val="48ED998D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6DB7CADE"/>
    <w:multiLevelType w:val="singleLevel"/>
    <w:tmpl w:val="6DB7CADE"/>
    <w:lvl w:ilvl="0" w:tentative="0">
      <w:start w:val="1"/>
      <w:numFmt w:val="decimal"/>
      <w:suff w:val="space"/>
      <w:lvlText w:val="%1.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C613CB"/>
    <w:rsid w:val="24241890"/>
    <w:rsid w:val="55CF3AE6"/>
    <w:rsid w:val="59DC3AD9"/>
    <w:rsid w:val="6159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="Times New Roman" w:hAnsi="Times New Roman" w:eastAsiaTheme="minorEastAsia" w:cstheme="minorBidi"/>
      <w:kern w:val="2"/>
      <w:sz w:val="22"/>
      <w:szCs w:val="24"/>
      <w:lang w:val="en-US" w:eastAsia="zh-CN" w:bidi="ar-SA"/>
      <w14:ligatures w14:val="none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1397</Words>
  <Characters>1424</Characters>
  <Lines>0</Lines>
  <Paragraphs>0</Paragraphs>
  <TotalTime>41</TotalTime>
  <ScaleCrop>false</ScaleCrop>
  <LinksUpToDate>false</LinksUpToDate>
  <CharactersWithSpaces>1429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2026-06-08T13:27:00Z</dcterms:created>
  <dc:creator>Aries</dc:creator>
  <cp:lastModifiedBy>Ryan Fang</cp:lastModifiedBy>
  <dcterms:modified xsi:type="dcterms:W3CDTF">2026-06-17T10:16:54Z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7CEB78E3DB4C440B8F83B5AB807656A2_13</vt:lpwstr>
  </property>
  <property fmtid="{D5CDD505-2E9C-101B-9397-08002B2CF9AE}" pid="4" name="KSOTemplateDocerSaveRecord">
    <vt:lpwstr>eyJoZGlkIjoiY2MxZDIyZWM4MjQyZjlmZTE5YmNjNThhMzI4ZWYzZjQiLCJ1c2VySWQiOiI1NTg4ODM4MTMifQ==</vt:lpwstr>
  </property>
</Properties>
</file>